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D5" w:rsidRPr="00D86ED5" w:rsidRDefault="00D86ED5" w:rsidP="00D86ED5">
      <w:pPr>
        <w:spacing w:line="360" w:lineRule="auto"/>
        <w:jc w:val="center"/>
        <w:rPr>
          <w:rFonts w:ascii="方正小标宋简体" w:eastAsia="方正小标宋简体" w:hint="eastAsia"/>
          <w:sz w:val="36"/>
          <w:szCs w:val="28"/>
        </w:rPr>
      </w:pPr>
      <w:r w:rsidRPr="00D86ED5">
        <w:rPr>
          <w:rFonts w:ascii="方正小标宋简体" w:eastAsia="方正小标宋简体" w:hint="eastAsia"/>
          <w:sz w:val="36"/>
          <w:szCs w:val="28"/>
        </w:rPr>
        <w:t>中国能源建设集团广东省电力设计研究院有限公司2016年校园招聘</w:t>
      </w:r>
    </w:p>
    <w:p w:rsidR="00D86ED5" w:rsidRDefault="00D86ED5" w:rsidP="00AE000F">
      <w:pPr>
        <w:spacing w:line="360" w:lineRule="auto"/>
        <w:rPr>
          <w:rFonts w:ascii="方正姚体" w:eastAsia="方正姚体" w:hint="eastAsia"/>
          <w:b/>
          <w:sz w:val="28"/>
          <w:szCs w:val="28"/>
        </w:rPr>
      </w:pPr>
    </w:p>
    <w:p w:rsidR="00417A6D" w:rsidRPr="00D86ED5" w:rsidRDefault="00417A6D" w:rsidP="00AE000F">
      <w:pPr>
        <w:spacing w:line="360" w:lineRule="auto"/>
        <w:rPr>
          <w:rFonts w:ascii="黑体" w:eastAsia="黑体" w:hint="eastAsia"/>
          <w:b/>
          <w:sz w:val="28"/>
          <w:szCs w:val="28"/>
        </w:rPr>
      </w:pPr>
      <w:r w:rsidRPr="00D86ED5">
        <w:rPr>
          <w:rFonts w:ascii="黑体" w:eastAsia="黑体" w:hint="eastAsia"/>
          <w:b/>
          <w:sz w:val="28"/>
          <w:szCs w:val="28"/>
        </w:rPr>
        <w:t>企业简介</w:t>
      </w:r>
    </w:p>
    <w:p w:rsidR="00491560" w:rsidRPr="006B6FC8" w:rsidRDefault="00C7129B" w:rsidP="00CA4947">
      <w:pPr>
        <w:spacing w:line="360" w:lineRule="auto"/>
        <w:ind w:firstLineChars="200" w:firstLine="420"/>
        <w:rPr>
          <w:rFonts w:ascii="仿宋_GB2312" w:eastAsia="仿宋_GB2312" w:hAnsi="Times New Roman" w:hint="eastAsia"/>
          <w:szCs w:val="21"/>
        </w:rPr>
      </w:pPr>
      <w:r w:rsidRPr="006B6FC8">
        <w:rPr>
          <w:rFonts w:ascii="仿宋_GB2312" w:eastAsia="仿宋_GB2312" w:hAnsi="Times New Roman" w:hint="eastAsia"/>
          <w:szCs w:val="21"/>
        </w:rPr>
        <w:t>中国能建广东院具有五十多年从事电力工程勘察设计、咨询、工程总承包和项目管理的经历，特别是在电力系统规划、火电、核电、新能源、环保、超高压及特高压输变电工程的勘测设计、咨询、监理、岩土工程和工程总承包方面具有突出的专业优势。广东院是具有国家综合甲级资质的大型设计企业，连续</w:t>
      </w:r>
      <w:r w:rsidR="00D31FBD" w:rsidRPr="006B6FC8">
        <w:rPr>
          <w:rFonts w:ascii="仿宋_GB2312" w:eastAsia="仿宋_GB2312" w:hAnsi="Times New Roman" w:hint="eastAsia"/>
          <w:szCs w:val="21"/>
        </w:rPr>
        <w:t>十</w:t>
      </w:r>
      <w:r w:rsidRPr="006B6FC8">
        <w:rPr>
          <w:rFonts w:ascii="仿宋_GB2312" w:eastAsia="仿宋_GB2312" w:hAnsi="Times New Roman" w:hint="eastAsia"/>
          <w:szCs w:val="21"/>
        </w:rPr>
        <w:t>届入选中国工程设计企业60强，</w:t>
      </w:r>
      <w:r w:rsidR="00D31FBD" w:rsidRPr="006B6FC8">
        <w:rPr>
          <w:rFonts w:ascii="仿宋_GB2312" w:eastAsia="仿宋_GB2312" w:hAnsi="Times New Roman" w:hint="eastAsia"/>
          <w:szCs w:val="21"/>
        </w:rPr>
        <w:t>荣获全国五一劳动奖状、中央企业先进集体、国庆60周年全国工程勘察设计十佳工程承包企业、全国工程勘察设计十佳自主技术创新企业。</w:t>
      </w:r>
    </w:p>
    <w:p w:rsidR="00A82D34" w:rsidRPr="009637F1" w:rsidRDefault="00A82D34" w:rsidP="00491560">
      <w:pPr>
        <w:spacing w:line="360" w:lineRule="auto"/>
        <w:ind w:firstLineChars="200" w:firstLine="420"/>
        <w:rPr>
          <w:rFonts w:ascii="Times New Roman" w:hAnsi="Times New Roman" w:hint="eastAsia"/>
          <w:szCs w:val="21"/>
        </w:rPr>
      </w:pPr>
    </w:p>
    <w:p w:rsidR="00A82D34" w:rsidRDefault="00190203" w:rsidP="00324327">
      <w:pPr>
        <w:pStyle w:val="a6"/>
        <w:spacing w:line="360" w:lineRule="auto"/>
        <w:ind w:firstLineChars="0" w:firstLine="0"/>
        <w:rPr>
          <w:rFonts w:ascii="Times New Roman" w:eastAsia="仿宋_GB2312" w:hAnsi="Times New Roman" w:hint="eastAsia"/>
          <w:sz w:val="24"/>
          <w:szCs w:val="24"/>
        </w:rPr>
      </w:pPr>
      <w:r w:rsidRPr="00D86ED5">
        <w:rPr>
          <w:rFonts w:ascii="黑体" w:eastAsia="黑体" w:hint="eastAsia"/>
          <w:b/>
          <w:sz w:val="28"/>
          <w:szCs w:val="28"/>
        </w:rPr>
        <w:t>企业官方网站</w:t>
      </w:r>
      <w:r w:rsidR="00324327" w:rsidRPr="00D86ED5">
        <w:rPr>
          <w:rFonts w:ascii="黑体" w:eastAsia="黑体" w:hint="eastAsia"/>
          <w:b/>
          <w:sz w:val="28"/>
          <w:szCs w:val="28"/>
        </w:rPr>
        <w:t>：</w:t>
      </w:r>
      <w:r w:rsidR="000B701B" w:rsidRPr="006B6FC8">
        <w:rPr>
          <w:rFonts w:ascii="仿宋_GB2312" w:eastAsia="仿宋_GB2312" w:hAnsi="Times New Roman" w:hint="eastAsia"/>
          <w:sz w:val="24"/>
          <w:szCs w:val="24"/>
        </w:rPr>
        <w:t>www.gedi.com.cn</w:t>
      </w:r>
    </w:p>
    <w:p w:rsidR="000B701B" w:rsidRPr="008E7967" w:rsidRDefault="000B701B" w:rsidP="000B701B">
      <w:pPr>
        <w:pStyle w:val="a6"/>
        <w:spacing w:line="360" w:lineRule="auto"/>
        <w:ind w:firstLineChars="0" w:firstLine="0"/>
        <w:rPr>
          <w:rFonts w:ascii="宋体" w:hAnsi="宋体" w:hint="eastAsia"/>
          <w:szCs w:val="24"/>
        </w:rPr>
      </w:pPr>
      <w:r w:rsidRPr="00D86ED5">
        <w:rPr>
          <w:rFonts w:ascii="黑体" w:eastAsia="黑体" w:hint="eastAsia"/>
          <w:b/>
          <w:sz w:val="28"/>
          <w:szCs w:val="28"/>
        </w:rPr>
        <w:t>企业官方微信：</w:t>
      </w:r>
      <w:r w:rsidRPr="006B6FC8">
        <w:rPr>
          <w:rFonts w:ascii="仿宋_GB2312" w:eastAsia="仿宋_GB2312" w:hAnsi="Times New Roman" w:hint="eastAsia"/>
          <w:szCs w:val="24"/>
        </w:rPr>
        <w:t>ceec-gedi</w:t>
      </w:r>
    </w:p>
    <w:p w:rsidR="000B701B" w:rsidRPr="008E7967" w:rsidRDefault="00324327" w:rsidP="000B701B">
      <w:pPr>
        <w:pStyle w:val="a6"/>
        <w:spacing w:line="360" w:lineRule="auto"/>
        <w:ind w:firstLineChars="0" w:firstLine="0"/>
        <w:rPr>
          <w:rFonts w:ascii="宋体" w:hAnsi="宋体"/>
          <w:szCs w:val="24"/>
        </w:rPr>
      </w:pPr>
      <w:r w:rsidRPr="00D86ED5">
        <w:rPr>
          <w:rFonts w:ascii="黑体" w:eastAsia="黑体" w:hint="eastAsia"/>
          <w:b/>
          <w:sz w:val="28"/>
          <w:szCs w:val="28"/>
        </w:rPr>
        <w:t>企业</w:t>
      </w:r>
      <w:r w:rsidR="000B701B" w:rsidRPr="00D86ED5">
        <w:rPr>
          <w:rFonts w:ascii="黑体" w:eastAsia="黑体" w:hint="eastAsia"/>
          <w:b/>
          <w:sz w:val="28"/>
          <w:szCs w:val="28"/>
        </w:rPr>
        <w:t>官方微信二维码：</w:t>
      </w:r>
      <w:r w:rsidR="006B6FC8">
        <w:rPr>
          <w:rFonts w:ascii="宋体" w:hAnsi="宋体" w:hint="eastAsia"/>
          <w:noProof/>
          <w:szCs w:val="24"/>
        </w:rPr>
        <w:drawing>
          <wp:inline distT="0" distB="0" distL="0" distR="0">
            <wp:extent cx="933450" cy="933450"/>
            <wp:effectExtent l="0" t="0" r="0" b="0"/>
            <wp:docPr id="1" name="图片 1" descr="官方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方微信二维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9B" w:rsidRDefault="00C7129B" w:rsidP="00A82D34">
      <w:pPr>
        <w:pStyle w:val="a6"/>
        <w:spacing w:line="360" w:lineRule="auto"/>
        <w:ind w:firstLineChars="0" w:firstLine="0"/>
        <w:rPr>
          <w:rFonts w:ascii="方正姚体" w:eastAsia="方正姚体" w:hint="eastAsia"/>
          <w:b/>
          <w:sz w:val="28"/>
          <w:szCs w:val="28"/>
        </w:rPr>
      </w:pPr>
    </w:p>
    <w:p w:rsidR="00992372" w:rsidRPr="00D86ED5" w:rsidRDefault="00AE000F" w:rsidP="00A82D34">
      <w:pPr>
        <w:pStyle w:val="a6"/>
        <w:spacing w:line="360" w:lineRule="auto"/>
        <w:ind w:firstLineChars="0" w:firstLine="0"/>
        <w:rPr>
          <w:rFonts w:ascii="黑体" w:eastAsia="黑体" w:hint="eastAsia"/>
          <w:b/>
          <w:sz w:val="28"/>
          <w:szCs w:val="28"/>
        </w:rPr>
      </w:pPr>
      <w:r w:rsidRPr="00D86ED5">
        <w:rPr>
          <w:rFonts w:ascii="黑体" w:eastAsia="黑体" w:hint="eastAsia"/>
          <w:b/>
          <w:sz w:val="28"/>
          <w:szCs w:val="28"/>
        </w:rPr>
        <w:t>招聘岗位</w:t>
      </w:r>
    </w:p>
    <w:p w:rsidR="00D86ED5" w:rsidRPr="00D86ED5" w:rsidRDefault="00D86ED5" w:rsidP="00A82D34">
      <w:pPr>
        <w:pStyle w:val="a6"/>
        <w:spacing w:line="360" w:lineRule="auto"/>
        <w:ind w:firstLineChars="0" w:firstLine="0"/>
        <w:rPr>
          <w:rFonts w:ascii="楷体_GB2312" w:eastAsia="楷体_GB2312" w:hint="eastAsia"/>
          <w:b/>
          <w:sz w:val="24"/>
          <w:szCs w:val="28"/>
        </w:rPr>
      </w:pPr>
      <w:r w:rsidRPr="00D86ED5">
        <w:rPr>
          <w:rFonts w:ascii="楷体_GB2312" w:eastAsia="楷体_GB2312" w:hint="eastAsia"/>
          <w:b/>
          <w:sz w:val="24"/>
          <w:szCs w:val="28"/>
        </w:rPr>
        <w:t>（一）本部</w:t>
      </w:r>
      <w:bookmarkStart w:id="0" w:name="_GoBack"/>
      <w:bookmarkEnd w:id="0"/>
    </w:p>
    <w:tbl>
      <w:tblPr>
        <w:tblStyle w:val="a7"/>
        <w:tblW w:w="9230" w:type="dxa"/>
        <w:jc w:val="center"/>
        <w:tblLook w:val="04A0" w:firstRow="1" w:lastRow="0" w:firstColumn="1" w:lastColumn="0" w:noHBand="0" w:noVBand="1"/>
      </w:tblPr>
      <w:tblGrid>
        <w:gridCol w:w="1446"/>
        <w:gridCol w:w="7784"/>
      </w:tblGrid>
      <w:tr w:rsidR="00D86ED5" w:rsidRPr="00D86ED5" w:rsidTr="006B6FC8">
        <w:trPr>
          <w:jc w:val="center"/>
        </w:trPr>
        <w:tc>
          <w:tcPr>
            <w:tcW w:w="1446" w:type="dxa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b/>
              </w:rPr>
            </w:pPr>
            <w:r w:rsidRPr="006B6FC8">
              <w:rPr>
                <w:rFonts w:ascii="仿宋_GB2312" w:eastAsia="仿宋_GB2312" w:hAnsiTheme="minorEastAsia" w:hint="eastAsia"/>
                <w:b/>
              </w:rPr>
              <w:t>岗位类别</w:t>
            </w:r>
          </w:p>
        </w:tc>
        <w:tc>
          <w:tcPr>
            <w:tcW w:w="7784" w:type="dxa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b/>
              </w:rPr>
            </w:pPr>
            <w:r w:rsidRPr="006B6FC8">
              <w:rPr>
                <w:rFonts w:ascii="仿宋_GB2312" w:eastAsia="仿宋_GB2312" w:hAnsiTheme="minorEastAsia" w:hint="eastAsia"/>
                <w:b/>
              </w:rPr>
              <w:t>所需专业</w:t>
            </w:r>
          </w:p>
        </w:tc>
      </w:tr>
      <w:tr w:rsidR="00D86ED5" w:rsidRPr="00D86ED5" w:rsidTr="006B6FC8">
        <w:trPr>
          <w:jc w:val="center"/>
        </w:trPr>
        <w:tc>
          <w:tcPr>
            <w:tcW w:w="1446" w:type="dxa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电气类</w:t>
            </w:r>
          </w:p>
        </w:tc>
        <w:tc>
          <w:tcPr>
            <w:tcW w:w="7784" w:type="dxa"/>
          </w:tcPr>
          <w:p w:rsidR="00D86ED5" w:rsidRPr="006B6FC8" w:rsidRDefault="00D86ED5" w:rsidP="00D86ED5">
            <w:pPr>
              <w:spacing w:line="360" w:lineRule="auto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电力系统及其自动化、电气工程、高电压与绝缘技术、电力电子等</w:t>
            </w:r>
          </w:p>
        </w:tc>
      </w:tr>
      <w:tr w:rsidR="00D86ED5" w:rsidRPr="00D86ED5" w:rsidTr="006B6FC8">
        <w:trPr>
          <w:jc w:val="center"/>
        </w:trPr>
        <w:tc>
          <w:tcPr>
            <w:tcW w:w="1446" w:type="dxa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自动化类</w:t>
            </w:r>
          </w:p>
        </w:tc>
        <w:tc>
          <w:tcPr>
            <w:tcW w:w="7784" w:type="dxa"/>
          </w:tcPr>
          <w:p w:rsidR="00D86ED5" w:rsidRPr="006B6FC8" w:rsidRDefault="00D86ED5" w:rsidP="00D86ED5">
            <w:pPr>
              <w:spacing w:line="360" w:lineRule="auto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自动化、控制科学与工程等</w:t>
            </w:r>
          </w:p>
        </w:tc>
      </w:tr>
      <w:tr w:rsidR="00D86ED5" w:rsidRPr="00D86ED5" w:rsidTr="006B6FC8">
        <w:trPr>
          <w:jc w:val="center"/>
        </w:trPr>
        <w:tc>
          <w:tcPr>
            <w:tcW w:w="1446" w:type="dxa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工程管理类</w:t>
            </w:r>
          </w:p>
        </w:tc>
        <w:tc>
          <w:tcPr>
            <w:tcW w:w="7784" w:type="dxa"/>
          </w:tcPr>
          <w:p w:rsidR="00D86ED5" w:rsidRPr="006B6FC8" w:rsidRDefault="00D86ED5" w:rsidP="00D86ED5">
            <w:pPr>
              <w:spacing w:line="360" w:lineRule="auto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管理科学与工程、工程管理、技术经济及管理、安全工程等</w:t>
            </w:r>
          </w:p>
        </w:tc>
      </w:tr>
      <w:tr w:rsidR="00D86ED5" w:rsidRPr="00D86ED5" w:rsidTr="006B6FC8">
        <w:trPr>
          <w:jc w:val="center"/>
        </w:trPr>
        <w:tc>
          <w:tcPr>
            <w:tcW w:w="1446" w:type="dxa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热机类</w:t>
            </w:r>
          </w:p>
        </w:tc>
        <w:tc>
          <w:tcPr>
            <w:tcW w:w="7784" w:type="dxa"/>
          </w:tcPr>
          <w:p w:rsidR="00D86ED5" w:rsidRPr="006B6FC8" w:rsidRDefault="00D86ED5" w:rsidP="00D86ED5">
            <w:pPr>
              <w:spacing w:line="360" w:lineRule="auto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热能工程与动力机械等</w:t>
            </w:r>
          </w:p>
        </w:tc>
      </w:tr>
      <w:tr w:rsidR="00D86ED5" w:rsidRPr="00D86ED5" w:rsidTr="006B6FC8">
        <w:trPr>
          <w:jc w:val="center"/>
        </w:trPr>
        <w:tc>
          <w:tcPr>
            <w:tcW w:w="1446" w:type="dxa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土建类</w:t>
            </w:r>
          </w:p>
        </w:tc>
        <w:tc>
          <w:tcPr>
            <w:tcW w:w="7784" w:type="dxa"/>
          </w:tcPr>
          <w:p w:rsidR="00D86ED5" w:rsidRPr="006B6FC8" w:rsidRDefault="00D86ED5" w:rsidP="00D86ED5">
            <w:pPr>
              <w:spacing w:line="360" w:lineRule="auto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结构工程，建筑学，船舶与海洋工程，港口、海岸及近海工程，化学，环境工程等</w:t>
            </w:r>
          </w:p>
        </w:tc>
      </w:tr>
      <w:tr w:rsidR="00D86ED5" w:rsidRPr="00D86ED5" w:rsidTr="006B6FC8">
        <w:trPr>
          <w:jc w:val="center"/>
        </w:trPr>
        <w:tc>
          <w:tcPr>
            <w:tcW w:w="1446" w:type="dxa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计算机类</w:t>
            </w:r>
          </w:p>
        </w:tc>
        <w:tc>
          <w:tcPr>
            <w:tcW w:w="7784" w:type="dxa"/>
          </w:tcPr>
          <w:p w:rsidR="00D86ED5" w:rsidRPr="006B6FC8" w:rsidRDefault="00D86ED5" w:rsidP="00D86ED5">
            <w:pPr>
              <w:spacing w:line="360" w:lineRule="auto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计算机技术、信息安全、通信工程等</w:t>
            </w:r>
          </w:p>
        </w:tc>
      </w:tr>
      <w:tr w:rsidR="00D86ED5" w:rsidRPr="00D86ED5" w:rsidTr="006B6FC8">
        <w:trPr>
          <w:jc w:val="center"/>
        </w:trPr>
        <w:tc>
          <w:tcPr>
            <w:tcW w:w="1446" w:type="dxa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lastRenderedPageBreak/>
              <w:t>管理类</w:t>
            </w:r>
          </w:p>
        </w:tc>
        <w:tc>
          <w:tcPr>
            <w:tcW w:w="7784" w:type="dxa"/>
          </w:tcPr>
          <w:p w:rsidR="00D86ED5" w:rsidRPr="006B6FC8" w:rsidRDefault="00D86ED5" w:rsidP="00D86ED5">
            <w:pPr>
              <w:spacing w:line="360" w:lineRule="auto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人力资源管理、财务管理、会计、金融、审计、法律、行政管理、档案管理等</w:t>
            </w:r>
          </w:p>
        </w:tc>
      </w:tr>
      <w:tr w:rsidR="00D86ED5" w:rsidRPr="00D86ED5" w:rsidTr="006B6FC8">
        <w:trPr>
          <w:jc w:val="center"/>
        </w:trPr>
        <w:tc>
          <w:tcPr>
            <w:tcW w:w="1446" w:type="dxa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语言类</w:t>
            </w:r>
          </w:p>
        </w:tc>
        <w:tc>
          <w:tcPr>
            <w:tcW w:w="7784" w:type="dxa"/>
          </w:tcPr>
          <w:p w:rsidR="00D86ED5" w:rsidRPr="006B6FC8" w:rsidRDefault="00D86ED5" w:rsidP="00D86ED5">
            <w:pPr>
              <w:spacing w:line="360" w:lineRule="auto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西班牙语、俄罗斯语、阿拉伯语</w:t>
            </w:r>
          </w:p>
        </w:tc>
      </w:tr>
    </w:tbl>
    <w:p w:rsidR="001F7DEF" w:rsidRPr="006B6FC8" w:rsidRDefault="000F547C" w:rsidP="00D86ED5">
      <w:pPr>
        <w:spacing w:line="360" w:lineRule="auto"/>
        <w:rPr>
          <w:rFonts w:ascii="仿宋_GB2312" w:eastAsia="仿宋_GB2312" w:hAnsi="Times New Roman" w:hint="eastAsia"/>
        </w:rPr>
      </w:pPr>
      <w:r w:rsidRPr="006B6FC8">
        <w:rPr>
          <w:rFonts w:ascii="仿宋_GB2312" w:eastAsia="仿宋_GB2312" w:hAnsi="Times New Roman" w:hint="eastAsia"/>
        </w:rPr>
        <w:t>要求：201</w:t>
      </w:r>
      <w:r w:rsidR="00D86ED5" w:rsidRPr="006B6FC8">
        <w:rPr>
          <w:rFonts w:ascii="仿宋_GB2312" w:eastAsia="仿宋_GB2312" w:hAnsi="Times New Roman" w:hint="eastAsia"/>
        </w:rPr>
        <w:t>6</w:t>
      </w:r>
      <w:r w:rsidRPr="006B6FC8">
        <w:rPr>
          <w:rFonts w:ascii="仿宋_GB2312" w:eastAsia="仿宋_GB2312" w:hAnsi="Times New Roman" w:hint="eastAsia"/>
        </w:rPr>
        <w:t>年应届博士、 硕士毕业生</w:t>
      </w:r>
    </w:p>
    <w:p w:rsidR="00D86ED5" w:rsidRPr="00D86ED5" w:rsidRDefault="00D86ED5" w:rsidP="00D86ED5">
      <w:pPr>
        <w:spacing w:line="360" w:lineRule="auto"/>
        <w:rPr>
          <w:rFonts w:ascii="楷体_GB2312" w:eastAsia="楷体_GB2312" w:hAnsi="Times New Roman" w:hint="eastAsia"/>
          <w:b/>
          <w:sz w:val="24"/>
          <w:szCs w:val="28"/>
        </w:rPr>
      </w:pPr>
      <w:r w:rsidRPr="00D86ED5">
        <w:rPr>
          <w:rFonts w:ascii="楷体_GB2312" w:eastAsia="楷体_GB2312" w:hAnsi="Times New Roman" w:hint="eastAsia"/>
          <w:b/>
          <w:sz w:val="24"/>
          <w:szCs w:val="28"/>
        </w:rPr>
        <w:t>（二）子公司</w:t>
      </w:r>
    </w:p>
    <w:tbl>
      <w:tblPr>
        <w:tblStyle w:val="a7"/>
        <w:tblW w:w="8768" w:type="dxa"/>
        <w:tblLook w:val="04A0" w:firstRow="1" w:lastRow="0" w:firstColumn="1" w:lastColumn="0" w:noHBand="0" w:noVBand="1"/>
      </w:tblPr>
      <w:tblGrid>
        <w:gridCol w:w="3302"/>
        <w:gridCol w:w="5466"/>
      </w:tblGrid>
      <w:tr w:rsidR="00D86ED5" w:rsidRPr="006B6FC8" w:rsidTr="00B421A1">
        <w:tc>
          <w:tcPr>
            <w:tcW w:w="3302" w:type="dxa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b/>
              </w:rPr>
            </w:pPr>
            <w:r w:rsidRPr="006B6FC8">
              <w:rPr>
                <w:rFonts w:ascii="仿宋_GB2312" w:eastAsia="仿宋_GB2312" w:hAnsiTheme="minorEastAsia" w:hint="eastAsia"/>
                <w:b/>
              </w:rPr>
              <w:t>公司名称</w:t>
            </w:r>
          </w:p>
        </w:tc>
        <w:tc>
          <w:tcPr>
            <w:tcW w:w="5466" w:type="dxa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b/>
              </w:rPr>
            </w:pPr>
            <w:r w:rsidRPr="006B6FC8">
              <w:rPr>
                <w:rFonts w:ascii="仿宋_GB2312" w:eastAsia="仿宋_GB2312" w:hAnsiTheme="minorEastAsia" w:hint="eastAsia"/>
                <w:b/>
              </w:rPr>
              <w:t>所需专业</w:t>
            </w:r>
          </w:p>
        </w:tc>
      </w:tr>
      <w:tr w:rsidR="00D86ED5" w:rsidRPr="006B6FC8" w:rsidTr="00B421A1">
        <w:tc>
          <w:tcPr>
            <w:tcW w:w="3302" w:type="dxa"/>
            <w:vAlign w:val="center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广东科诺勘测工程有限公司</w:t>
            </w:r>
          </w:p>
        </w:tc>
        <w:tc>
          <w:tcPr>
            <w:tcW w:w="5466" w:type="dxa"/>
          </w:tcPr>
          <w:p w:rsidR="00D86ED5" w:rsidRPr="006B6FC8" w:rsidRDefault="00D86ED5" w:rsidP="00D86ED5">
            <w:pPr>
              <w:spacing w:line="360" w:lineRule="auto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水文学、岩土工程、工程管理、建筑学、土木工程、技术经济及管理、测绘工程、结构工程、环境工程</w:t>
            </w:r>
          </w:p>
        </w:tc>
      </w:tr>
      <w:tr w:rsidR="00D86ED5" w:rsidRPr="006B6FC8" w:rsidTr="00B421A1">
        <w:tc>
          <w:tcPr>
            <w:tcW w:w="3302" w:type="dxa"/>
            <w:vAlign w:val="center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广东天联电力设计有限公司</w:t>
            </w:r>
          </w:p>
        </w:tc>
        <w:tc>
          <w:tcPr>
            <w:tcW w:w="5466" w:type="dxa"/>
          </w:tcPr>
          <w:p w:rsidR="00D86ED5" w:rsidRPr="006B6FC8" w:rsidRDefault="00D86ED5" w:rsidP="00D86ED5">
            <w:pPr>
              <w:spacing w:line="360" w:lineRule="auto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电气工程、电力系统及其自动化、高电压与绝缘技术、通信工程、结构工程</w:t>
            </w:r>
          </w:p>
        </w:tc>
      </w:tr>
      <w:tr w:rsidR="00D86ED5" w:rsidRPr="006B6FC8" w:rsidTr="00B421A1">
        <w:tc>
          <w:tcPr>
            <w:tcW w:w="3302" w:type="dxa"/>
            <w:vAlign w:val="center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广东天安工程监理有限公司</w:t>
            </w:r>
          </w:p>
        </w:tc>
        <w:tc>
          <w:tcPr>
            <w:tcW w:w="5466" w:type="dxa"/>
          </w:tcPr>
          <w:p w:rsidR="00D86ED5" w:rsidRPr="006B6FC8" w:rsidRDefault="00D86ED5" w:rsidP="00D86ED5">
            <w:pPr>
              <w:spacing w:line="360" w:lineRule="auto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安全工程、测绘工程、热能动力工程、电力系统及其自动化、自动化、土木工程、工程管理</w:t>
            </w:r>
          </w:p>
        </w:tc>
      </w:tr>
      <w:tr w:rsidR="00D86ED5" w:rsidRPr="006B6FC8" w:rsidTr="00B421A1">
        <w:tc>
          <w:tcPr>
            <w:tcW w:w="3302" w:type="dxa"/>
            <w:vAlign w:val="center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广东天信电力工程检测有限公司</w:t>
            </w:r>
          </w:p>
        </w:tc>
        <w:tc>
          <w:tcPr>
            <w:tcW w:w="5466" w:type="dxa"/>
          </w:tcPr>
          <w:p w:rsidR="00D86ED5" w:rsidRPr="006B6FC8" w:rsidRDefault="00D86ED5" w:rsidP="00D86ED5">
            <w:pPr>
              <w:spacing w:line="360" w:lineRule="auto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测绘工程、岩土工程、结构工程</w:t>
            </w:r>
          </w:p>
        </w:tc>
      </w:tr>
    </w:tbl>
    <w:p w:rsidR="00D86ED5" w:rsidRPr="006B6FC8" w:rsidRDefault="00D86ED5" w:rsidP="00D86ED5">
      <w:pPr>
        <w:spacing w:line="360" w:lineRule="auto"/>
        <w:rPr>
          <w:rFonts w:ascii="仿宋_GB2312" w:eastAsia="仿宋_GB2312" w:hAnsi="Times New Roman" w:hint="eastAsia"/>
          <w:b/>
          <w:sz w:val="28"/>
          <w:szCs w:val="28"/>
        </w:rPr>
      </w:pPr>
      <w:r w:rsidRPr="006B6FC8">
        <w:rPr>
          <w:rFonts w:ascii="仿宋_GB2312" w:eastAsia="仿宋_GB2312" w:hAnsi="Times New Roman" w:hint="eastAsia"/>
        </w:rPr>
        <w:t>要求：2016年应届毕业生</w:t>
      </w:r>
    </w:p>
    <w:p w:rsidR="00352ED9" w:rsidRPr="00D86ED5" w:rsidRDefault="00D86ED5" w:rsidP="00D86ED5">
      <w:pPr>
        <w:spacing w:line="360" w:lineRule="auto"/>
        <w:rPr>
          <w:rFonts w:ascii="楷体_GB2312" w:eastAsia="楷体_GB2312" w:hAnsi="Times New Roman" w:hint="eastAsia"/>
          <w:b/>
          <w:sz w:val="24"/>
          <w:szCs w:val="28"/>
        </w:rPr>
      </w:pPr>
      <w:r w:rsidRPr="00D86ED5">
        <w:rPr>
          <w:rFonts w:ascii="楷体_GB2312" w:eastAsia="楷体_GB2312" w:hAnsi="Times New Roman" w:hint="eastAsia"/>
          <w:b/>
          <w:sz w:val="24"/>
          <w:szCs w:val="28"/>
        </w:rPr>
        <w:t>（三）</w:t>
      </w:r>
      <w:r w:rsidR="00352ED9" w:rsidRPr="00D86ED5">
        <w:rPr>
          <w:rFonts w:ascii="楷体_GB2312" w:eastAsia="楷体_GB2312" w:hAnsi="Times New Roman" w:hint="eastAsia"/>
          <w:b/>
          <w:sz w:val="24"/>
          <w:szCs w:val="28"/>
        </w:rPr>
        <w:t>博士后招聘</w:t>
      </w:r>
    </w:p>
    <w:p w:rsidR="00C7129B" w:rsidRPr="006B6FC8" w:rsidRDefault="00C7129B" w:rsidP="00D86ED5">
      <w:pPr>
        <w:spacing w:line="360" w:lineRule="auto"/>
        <w:ind w:firstLineChars="225" w:firstLine="473"/>
        <w:rPr>
          <w:rFonts w:ascii="仿宋_GB2312" w:eastAsia="仿宋_GB2312" w:hAnsi="Times New Roman" w:hint="eastAsia"/>
          <w:szCs w:val="21"/>
        </w:rPr>
      </w:pPr>
      <w:r w:rsidRPr="006B6FC8">
        <w:rPr>
          <w:rFonts w:ascii="仿宋_GB2312" w:eastAsia="仿宋_GB2312" w:hAnsi="Times New Roman" w:hint="eastAsia"/>
          <w:szCs w:val="21"/>
        </w:rPr>
        <w:t>中国能建广东院于2008年正式挂牌成立博士后工作站，目前已有</w:t>
      </w:r>
      <w:r w:rsidR="00D86ED5" w:rsidRPr="006B6FC8">
        <w:rPr>
          <w:rFonts w:ascii="仿宋_GB2312" w:eastAsia="仿宋_GB2312" w:hAnsi="Times New Roman" w:hint="eastAsia"/>
          <w:szCs w:val="21"/>
        </w:rPr>
        <w:t>20</w:t>
      </w:r>
      <w:r w:rsidRPr="006B6FC8">
        <w:rPr>
          <w:rFonts w:ascii="仿宋_GB2312" w:eastAsia="仿宋_GB2312" w:hAnsi="Times New Roman" w:hint="eastAsia"/>
          <w:szCs w:val="21"/>
        </w:rPr>
        <w:t>位博士后进站，</w:t>
      </w:r>
      <w:r w:rsidR="000B701B" w:rsidRPr="006B6FC8">
        <w:rPr>
          <w:rFonts w:ascii="仿宋_GB2312" w:eastAsia="仿宋_GB2312" w:hAnsi="Times New Roman" w:hint="eastAsia"/>
          <w:szCs w:val="21"/>
        </w:rPr>
        <w:t>1</w:t>
      </w:r>
      <w:r w:rsidR="00D86ED5" w:rsidRPr="006B6FC8">
        <w:rPr>
          <w:rFonts w:ascii="仿宋_GB2312" w:eastAsia="仿宋_GB2312" w:hAnsi="Times New Roman" w:hint="eastAsia"/>
          <w:szCs w:val="21"/>
        </w:rPr>
        <w:t>6</w:t>
      </w:r>
      <w:r w:rsidR="00D31FBD" w:rsidRPr="006B6FC8">
        <w:rPr>
          <w:rFonts w:ascii="仿宋_GB2312" w:eastAsia="仿宋_GB2312" w:hAnsi="Times New Roman" w:hint="eastAsia"/>
          <w:szCs w:val="21"/>
        </w:rPr>
        <w:t>位</w:t>
      </w:r>
      <w:r w:rsidRPr="006B6FC8">
        <w:rPr>
          <w:rFonts w:ascii="仿宋_GB2312" w:eastAsia="仿宋_GB2312" w:hAnsi="Times New Roman" w:hint="eastAsia"/>
          <w:szCs w:val="21"/>
        </w:rPr>
        <w:t>博士后顺利出站。</w:t>
      </w:r>
      <w:r w:rsidR="00D31FBD" w:rsidRPr="006B6FC8">
        <w:rPr>
          <w:rFonts w:ascii="仿宋_GB2312" w:eastAsia="仿宋_GB2312" w:hAnsi="Times New Roman" w:hint="eastAsia"/>
          <w:szCs w:val="21"/>
        </w:rPr>
        <w:t>多年获得了国家自然科学基金资助。</w:t>
      </w:r>
    </w:p>
    <w:p w:rsidR="00C7129B" w:rsidRPr="006B6FC8" w:rsidRDefault="00C7129B" w:rsidP="00D86ED5">
      <w:pPr>
        <w:spacing w:line="360" w:lineRule="auto"/>
        <w:ind w:firstLineChars="225" w:firstLine="473"/>
        <w:rPr>
          <w:rFonts w:ascii="仿宋_GB2312" w:eastAsia="仿宋_GB2312" w:hAnsi="Times New Roman" w:hint="eastAsia"/>
          <w:szCs w:val="21"/>
        </w:rPr>
      </w:pPr>
      <w:r w:rsidRPr="006B6FC8">
        <w:rPr>
          <w:rFonts w:ascii="仿宋_GB2312" w:eastAsia="仿宋_GB2312" w:hAnsi="Times New Roman" w:hint="eastAsia"/>
          <w:szCs w:val="21"/>
        </w:rPr>
        <w:t>我院根据国家有关规定和政策，为博士后研究人员提供日常经费和科研经费，缴纳养老保险、失业保险、医疗保险和购买住房公积金，统一提供博士后公寓、提供有吸引力的年薪待遇，同时对研究工作卓有成效的博士后研究人员给予奖励。</w:t>
      </w:r>
    </w:p>
    <w:p w:rsidR="00C7129B" w:rsidRPr="006B6FC8" w:rsidRDefault="00C7129B" w:rsidP="00D86ED5">
      <w:pPr>
        <w:spacing w:line="360" w:lineRule="auto"/>
        <w:ind w:firstLineChars="225" w:firstLine="473"/>
        <w:rPr>
          <w:rFonts w:ascii="仿宋_GB2312" w:eastAsia="仿宋_GB2312" w:hAnsi="Times New Roman" w:hint="eastAsia"/>
          <w:szCs w:val="21"/>
        </w:rPr>
      </w:pPr>
      <w:r w:rsidRPr="006B6FC8">
        <w:rPr>
          <w:rFonts w:ascii="仿宋_GB2312" w:eastAsia="仿宋_GB2312" w:hAnsi="Times New Roman" w:hint="eastAsia"/>
          <w:szCs w:val="21"/>
        </w:rPr>
        <w:t>请各位即将毕业的博士关注我院的博士后招聘信息，踊跃投递简历，2015年研究方向如下表。</w:t>
      </w:r>
    </w:p>
    <w:tbl>
      <w:tblPr>
        <w:tblStyle w:val="a7"/>
        <w:tblW w:w="8645" w:type="dxa"/>
        <w:tblLook w:val="04A0" w:firstRow="1" w:lastRow="0" w:firstColumn="1" w:lastColumn="0" w:noHBand="0" w:noVBand="1"/>
      </w:tblPr>
      <w:tblGrid>
        <w:gridCol w:w="1236"/>
        <w:gridCol w:w="4643"/>
        <w:gridCol w:w="2766"/>
      </w:tblGrid>
      <w:tr w:rsidR="00D86ED5" w:rsidRPr="00D86ED5" w:rsidTr="006B6FC8">
        <w:tc>
          <w:tcPr>
            <w:tcW w:w="1236" w:type="dxa"/>
            <w:vAlign w:val="center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b/>
              </w:rPr>
            </w:pPr>
            <w:r w:rsidRPr="006B6FC8">
              <w:rPr>
                <w:rFonts w:ascii="仿宋_GB2312" w:eastAsia="仿宋_GB2312" w:hAnsiTheme="minorEastAsia" w:hint="eastAsia"/>
                <w:b/>
              </w:rPr>
              <w:t>研究方向</w:t>
            </w:r>
          </w:p>
        </w:tc>
        <w:tc>
          <w:tcPr>
            <w:tcW w:w="4643" w:type="dxa"/>
            <w:vAlign w:val="center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b/>
              </w:rPr>
            </w:pPr>
            <w:r w:rsidRPr="006B6FC8">
              <w:rPr>
                <w:rFonts w:ascii="仿宋_GB2312" w:eastAsia="仿宋_GB2312" w:hAnsiTheme="minorEastAsia" w:hint="eastAsia"/>
                <w:b/>
              </w:rPr>
              <w:t>研究课题</w:t>
            </w:r>
          </w:p>
        </w:tc>
        <w:tc>
          <w:tcPr>
            <w:tcW w:w="2766" w:type="dxa"/>
            <w:vAlign w:val="center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b/>
              </w:rPr>
            </w:pPr>
            <w:r w:rsidRPr="006B6FC8">
              <w:rPr>
                <w:rFonts w:ascii="仿宋_GB2312" w:eastAsia="仿宋_GB2312" w:hAnsiTheme="minorEastAsia" w:hint="eastAsia"/>
                <w:b/>
              </w:rPr>
              <w:t>需求专业</w:t>
            </w:r>
          </w:p>
        </w:tc>
      </w:tr>
      <w:tr w:rsidR="00D86ED5" w:rsidRPr="00D86ED5" w:rsidTr="006B6FC8">
        <w:tc>
          <w:tcPr>
            <w:tcW w:w="1236" w:type="dxa"/>
            <w:vMerge w:val="restart"/>
            <w:vAlign w:val="center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环境保护</w:t>
            </w:r>
          </w:p>
        </w:tc>
        <w:tc>
          <w:tcPr>
            <w:tcW w:w="4643" w:type="dxa"/>
          </w:tcPr>
          <w:p w:rsidR="00D86ED5" w:rsidRPr="006B6FC8" w:rsidRDefault="00D86ED5" w:rsidP="00D86ED5">
            <w:pPr>
              <w:spacing w:line="360" w:lineRule="auto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核电厂低、中水平放射性废物处置技术研究</w:t>
            </w:r>
          </w:p>
        </w:tc>
        <w:tc>
          <w:tcPr>
            <w:tcW w:w="2766" w:type="dxa"/>
            <w:vAlign w:val="center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核科学与技术等</w:t>
            </w:r>
          </w:p>
        </w:tc>
      </w:tr>
      <w:tr w:rsidR="00D86ED5" w:rsidRPr="00D86ED5" w:rsidTr="006B6FC8">
        <w:tc>
          <w:tcPr>
            <w:tcW w:w="1236" w:type="dxa"/>
            <w:vMerge/>
            <w:vAlign w:val="center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</w:p>
        </w:tc>
        <w:tc>
          <w:tcPr>
            <w:tcW w:w="4643" w:type="dxa"/>
          </w:tcPr>
          <w:p w:rsidR="00D86ED5" w:rsidRPr="006B6FC8" w:rsidRDefault="00D86ED5" w:rsidP="00D86ED5">
            <w:pPr>
              <w:spacing w:line="360" w:lineRule="auto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燃煤电厂燃烧后二氧化碳普及技术研发</w:t>
            </w:r>
          </w:p>
        </w:tc>
        <w:tc>
          <w:tcPr>
            <w:tcW w:w="2766" w:type="dxa"/>
            <w:vAlign w:val="center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环境工程等</w:t>
            </w:r>
          </w:p>
        </w:tc>
      </w:tr>
      <w:tr w:rsidR="00D86ED5" w:rsidRPr="00D86ED5" w:rsidTr="006B6FC8">
        <w:tc>
          <w:tcPr>
            <w:tcW w:w="1236" w:type="dxa"/>
            <w:vAlign w:val="center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海上风电</w:t>
            </w:r>
          </w:p>
        </w:tc>
        <w:tc>
          <w:tcPr>
            <w:tcW w:w="4643" w:type="dxa"/>
          </w:tcPr>
          <w:p w:rsidR="00D86ED5" w:rsidRPr="006B6FC8" w:rsidRDefault="00D86ED5" w:rsidP="00D86ED5">
            <w:pPr>
              <w:spacing w:line="360" w:lineRule="auto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海上风电机组吸力式桶形基础承载力特性与动力响应研究</w:t>
            </w:r>
          </w:p>
        </w:tc>
        <w:tc>
          <w:tcPr>
            <w:tcW w:w="2766" w:type="dxa"/>
            <w:vAlign w:val="center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船舶与海洋工程、水利工程、岩土工程等</w:t>
            </w:r>
          </w:p>
        </w:tc>
      </w:tr>
      <w:tr w:rsidR="00D86ED5" w:rsidRPr="00D86ED5" w:rsidTr="006B6FC8">
        <w:tc>
          <w:tcPr>
            <w:tcW w:w="1236" w:type="dxa"/>
            <w:vAlign w:val="center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智能电网</w:t>
            </w:r>
          </w:p>
        </w:tc>
        <w:tc>
          <w:tcPr>
            <w:tcW w:w="4643" w:type="dxa"/>
          </w:tcPr>
          <w:p w:rsidR="00D86ED5" w:rsidRPr="006B6FC8" w:rsidRDefault="00D86ED5" w:rsidP="00D86ED5">
            <w:pPr>
              <w:spacing w:line="360" w:lineRule="auto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含多种新能源的园区型微电网规划关键问题研究</w:t>
            </w:r>
          </w:p>
        </w:tc>
        <w:tc>
          <w:tcPr>
            <w:tcW w:w="2766" w:type="dxa"/>
            <w:vAlign w:val="center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电气工程</w:t>
            </w:r>
          </w:p>
        </w:tc>
      </w:tr>
      <w:tr w:rsidR="00D86ED5" w:rsidRPr="00D86ED5" w:rsidTr="006B6FC8">
        <w:tc>
          <w:tcPr>
            <w:tcW w:w="1236" w:type="dxa"/>
            <w:vAlign w:val="center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投资决策</w:t>
            </w:r>
          </w:p>
        </w:tc>
        <w:tc>
          <w:tcPr>
            <w:tcW w:w="4643" w:type="dxa"/>
          </w:tcPr>
          <w:p w:rsidR="00D86ED5" w:rsidRPr="006B6FC8" w:rsidRDefault="00D86ED5" w:rsidP="00D86ED5">
            <w:pPr>
              <w:spacing w:line="360" w:lineRule="auto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电网企业固定资产投资决策与优化管理研究</w:t>
            </w:r>
          </w:p>
        </w:tc>
        <w:tc>
          <w:tcPr>
            <w:tcW w:w="2766" w:type="dxa"/>
            <w:vAlign w:val="center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</w:rPr>
            </w:pPr>
            <w:r w:rsidRPr="006B6FC8">
              <w:rPr>
                <w:rFonts w:ascii="仿宋_GB2312" w:eastAsia="仿宋_GB2312" w:hAnsiTheme="minorEastAsia" w:hint="eastAsia"/>
              </w:rPr>
              <w:t>工商管理</w:t>
            </w:r>
          </w:p>
        </w:tc>
      </w:tr>
    </w:tbl>
    <w:p w:rsidR="00352ED9" w:rsidRDefault="00352ED9" w:rsidP="00D86ED5">
      <w:pPr>
        <w:spacing w:line="360" w:lineRule="auto"/>
        <w:rPr>
          <w:rFonts w:hint="eastAsia"/>
        </w:rPr>
      </w:pPr>
    </w:p>
    <w:p w:rsidR="00AE000F" w:rsidRPr="00D86ED5" w:rsidRDefault="00AE000F" w:rsidP="00D86ED5">
      <w:pPr>
        <w:spacing w:line="360" w:lineRule="auto"/>
        <w:rPr>
          <w:rFonts w:ascii="黑体" w:eastAsia="黑体" w:hint="eastAsia"/>
          <w:b/>
          <w:sz w:val="28"/>
          <w:szCs w:val="28"/>
        </w:rPr>
      </w:pPr>
      <w:r w:rsidRPr="00D86ED5">
        <w:rPr>
          <w:rFonts w:ascii="黑体" w:eastAsia="黑体" w:hint="eastAsia"/>
          <w:b/>
          <w:sz w:val="28"/>
          <w:szCs w:val="28"/>
        </w:rPr>
        <w:lastRenderedPageBreak/>
        <w:t>行程安排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3231"/>
      </w:tblGrid>
      <w:tr w:rsidR="00D86ED5" w:rsidRPr="00D86ED5" w:rsidTr="006B6FC8">
        <w:trPr>
          <w:jc w:val="center"/>
        </w:trPr>
        <w:tc>
          <w:tcPr>
            <w:tcW w:w="1871" w:type="dxa"/>
          </w:tcPr>
          <w:p w:rsidR="00D86ED5" w:rsidRPr="006B6FC8" w:rsidRDefault="00D86ED5" w:rsidP="00D86ED5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</w:rPr>
            </w:pPr>
            <w:r w:rsidRPr="006B6FC8">
              <w:rPr>
                <w:rFonts w:ascii="仿宋_GB2312" w:eastAsia="仿宋_GB2312" w:hAnsi="Times New Roman" w:hint="eastAsia"/>
                <w:b/>
              </w:rPr>
              <w:t>城市</w:t>
            </w:r>
          </w:p>
        </w:tc>
        <w:tc>
          <w:tcPr>
            <w:tcW w:w="3231" w:type="dxa"/>
          </w:tcPr>
          <w:p w:rsidR="00D86ED5" w:rsidRPr="006B6FC8" w:rsidRDefault="006B6FC8" w:rsidP="00D86ED5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</w:rPr>
            </w:pPr>
            <w:r w:rsidRPr="006B6FC8">
              <w:rPr>
                <w:rFonts w:ascii="仿宋_GB2312" w:eastAsia="仿宋_GB2312" w:hAnsi="Times New Roman" w:hint="eastAsia"/>
                <w:b/>
              </w:rPr>
              <w:t>宣讲</w:t>
            </w:r>
            <w:r w:rsidR="00D86ED5" w:rsidRPr="006B6FC8">
              <w:rPr>
                <w:rFonts w:ascii="仿宋_GB2312" w:eastAsia="仿宋_GB2312" w:hAnsi="Times New Roman" w:hint="eastAsia"/>
                <w:b/>
              </w:rPr>
              <w:t>时间</w:t>
            </w:r>
          </w:p>
        </w:tc>
      </w:tr>
      <w:tr w:rsidR="00D86ED5" w:rsidRPr="00D86ED5" w:rsidTr="006B6FC8">
        <w:trPr>
          <w:jc w:val="center"/>
        </w:trPr>
        <w:tc>
          <w:tcPr>
            <w:tcW w:w="1871" w:type="dxa"/>
            <w:vAlign w:val="center"/>
          </w:tcPr>
          <w:p w:rsidR="00D86ED5" w:rsidRPr="006B6FC8" w:rsidRDefault="00D86ED5" w:rsidP="006B6FC8">
            <w:pPr>
              <w:spacing w:line="360" w:lineRule="auto"/>
              <w:jc w:val="center"/>
              <w:rPr>
                <w:rFonts w:ascii="仿宋_GB2312" w:eastAsia="仿宋_GB2312" w:hAnsi="Times New Roman" w:hint="eastAsia"/>
              </w:rPr>
            </w:pPr>
            <w:r w:rsidRPr="006B6FC8">
              <w:rPr>
                <w:rFonts w:ascii="仿宋_GB2312" w:eastAsia="仿宋_GB2312" w:hAnsi="Times New Roman" w:hint="eastAsia"/>
              </w:rPr>
              <w:t>北京</w:t>
            </w:r>
          </w:p>
        </w:tc>
        <w:tc>
          <w:tcPr>
            <w:tcW w:w="3231" w:type="dxa"/>
          </w:tcPr>
          <w:p w:rsidR="00D86ED5" w:rsidRPr="006B6FC8" w:rsidRDefault="00D86ED5" w:rsidP="006B6FC8">
            <w:pPr>
              <w:spacing w:line="360" w:lineRule="auto"/>
              <w:jc w:val="center"/>
              <w:rPr>
                <w:rFonts w:ascii="仿宋_GB2312" w:eastAsia="仿宋_GB2312" w:hAnsi="Times New Roman" w:hint="eastAsia"/>
              </w:rPr>
            </w:pPr>
            <w:r w:rsidRPr="006B6FC8">
              <w:rPr>
                <w:rFonts w:ascii="仿宋_GB2312" w:eastAsia="仿宋_GB2312" w:hAnsi="Times New Roman" w:hint="eastAsia"/>
              </w:rPr>
              <w:t>2015年11月2日</w:t>
            </w:r>
          </w:p>
        </w:tc>
      </w:tr>
      <w:tr w:rsidR="00D86ED5" w:rsidRPr="00D86ED5" w:rsidTr="006B6FC8">
        <w:trPr>
          <w:jc w:val="center"/>
        </w:trPr>
        <w:tc>
          <w:tcPr>
            <w:tcW w:w="1871" w:type="dxa"/>
            <w:vAlign w:val="center"/>
          </w:tcPr>
          <w:p w:rsidR="00D86ED5" w:rsidRPr="006B6FC8" w:rsidRDefault="00D86ED5" w:rsidP="006B6FC8">
            <w:pPr>
              <w:spacing w:line="360" w:lineRule="auto"/>
              <w:jc w:val="center"/>
              <w:rPr>
                <w:rFonts w:ascii="仿宋_GB2312" w:eastAsia="仿宋_GB2312" w:hAnsi="Times New Roman" w:hint="eastAsia"/>
              </w:rPr>
            </w:pPr>
            <w:r w:rsidRPr="006B6FC8">
              <w:rPr>
                <w:rFonts w:ascii="仿宋_GB2312" w:eastAsia="仿宋_GB2312" w:hAnsi="Times New Roman" w:hint="eastAsia"/>
              </w:rPr>
              <w:t>天津</w:t>
            </w:r>
          </w:p>
        </w:tc>
        <w:tc>
          <w:tcPr>
            <w:tcW w:w="3231" w:type="dxa"/>
          </w:tcPr>
          <w:p w:rsidR="00D86ED5" w:rsidRPr="006B6FC8" w:rsidRDefault="00D86ED5" w:rsidP="006B6FC8">
            <w:pPr>
              <w:spacing w:line="360" w:lineRule="auto"/>
              <w:jc w:val="center"/>
              <w:rPr>
                <w:rFonts w:ascii="仿宋_GB2312" w:eastAsia="仿宋_GB2312" w:hAnsi="Times New Roman" w:hint="eastAsia"/>
              </w:rPr>
            </w:pPr>
            <w:r w:rsidRPr="006B6FC8">
              <w:rPr>
                <w:rFonts w:ascii="仿宋_GB2312" w:eastAsia="仿宋_GB2312" w:hAnsi="Times New Roman" w:hint="eastAsia"/>
              </w:rPr>
              <w:t>2015年11月5日</w:t>
            </w:r>
          </w:p>
        </w:tc>
      </w:tr>
      <w:tr w:rsidR="00D86ED5" w:rsidRPr="00D86ED5" w:rsidTr="006B6FC8">
        <w:trPr>
          <w:jc w:val="center"/>
        </w:trPr>
        <w:tc>
          <w:tcPr>
            <w:tcW w:w="1871" w:type="dxa"/>
            <w:vAlign w:val="center"/>
          </w:tcPr>
          <w:p w:rsidR="00D86ED5" w:rsidRPr="006B6FC8" w:rsidRDefault="00D86ED5" w:rsidP="006B6FC8">
            <w:pPr>
              <w:spacing w:line="360" w:lineRule="auto"/>
              <w:jc w:val="center"/>
              <w:rPr>
                <w:rFonts w:ascii="仿宋_GB2312" w:eastAsia="仿宋_GB2312" w:hAnsi="Times New Roman" w:hint="eastAsia"/>
              </w:rPr>
            </w:pPr>
            <w:r w:rsidRPr="006B6FC8">
              <w:rPr>
                <w:rFonts w:ascii="仿宋_GB2312" w:eastAsia="仿宋_GB2312" w:hAnsi="Times New Roman" w:hint="eastAsia"/>
              </w:rPr>
              <w:t>西安</w:t>
            </w:r>
          </w:p>
        </w:tc>
        <w:tc>
          <w:tcPr>
            <w:tcW w:w="3231" w:type="dxa"/>
          </w:tcPr>
          <w:p w:rsidR="00D86ED5" w:rsidRPr="006B6FC8" w:rsidRDefault="00D86ED5" w:rsidP="006B6FC8">
            <w:pPr>
              <w:spacing w:line="360" w:lineRule="auto"/>
              <w:jc w:val="center"/>
              <w:rPr>
                <w:rFonts w:ascii="仿宋_GB2312" w:eastAsia="仿宋_GB2312" w:hAnsi="Times New Roman" w:hint="eastAsia"/>
              </w:rPr>
            </w:pPr>
            <w:r w:rsidRPr="006B6FC8">
              <w:rPr>
                <w:rFonts w:ascii="仿宋_GB2312" w:eastAsia="仿宋_GB2312" w:hAnsi="Times New Roman" w:hint="eastAsia"/>
              </w:rPr>
              <w:t>2015年11月8日</w:t>
            </w:r>
          </w:p>
        </w:tc>
      </w:tr>
      <w:tr w:rsidR="00D86ED5" w:rsidRPr="00D86ED5" w:rsidTr="006B6FC8">
        <w:trPr>
          <w:jc w:val="center"/>
        </w:trPr>
        <w:tc>
          <w:tcPr>
            <w:tcW w:w="1871" w:type="dxa"/>
            <w:vAlign w:val="center"/>
          </w:tcPr>
          <w:p w:rsidR="00D86ED5" w:rsidRPr="006B6FC8" w:rsidRDefault="00D86ED5" w:rsidP="006B6FC8">
            <w:pPr>
              <w:spacing w:line="360" w:lineRule="auto"/>
              <w:jc w:val="center"/>
              <w:rPr>
                <w:rFonts w:ascii="仿宋_GB2312" w:eastAsia="仿宋_GB2312" w:hAnsi="Times New Roman" w:hint="eastAsia"/>
              </w:rPr>
            </w:pPr>
            <w:r w:rsidRPr="006B6FC8">
              <w:rPr>
                <w:rFonts w:ascii="仿宋_GB2312" w:eastAsia="仿宋_GB2312" w:hAnsi="Times New Roman" w:hint="eastAsia"/>
              </w:rPr>
              <w:t>广州</w:t>
            </w:r>
          </w:p>
        </w:tc>
        <w:tc>
          <w:tcPr>
            <w:tcW w:w="3231" w:type="dxa"/>
          </w:tcPr>
          <w:p w:rsidR="00D86ED5" w:rsidRPr="006B6FC8" w:rsidRDefault="00D86ED5" w:rsidP="006B6FC8">
            <w:pPr>
              <w:spacing w:line="360" w:lineRule="auto"/>
              <w:jc w:val="center"/>
              <w:rPr>
                <w:rFonts w:ascii="仿宋_GB2312" w:eastAsia="仿宋_GB2312" w:hAnsi="Times New Roman" w:hint="eastAsia"/>
              </w:rPr>
            </w:pPr>
            <w:r w:rsidRPr="006B6FC8">
              <w:rPr>
                <w:rFonts w:ascii="仿宋_GB2312" w:eastAsia="仿宋_GB2312" w:hAnsi="Times New Roman" w:hint="eastAsia"/>
              </w:rPr>
              <w:t>2015年11月11日</w:t>
            </w:r>
          </w:p>
        </w:tc>
      </w:tr>
      <w:tr w:rsidR="00D86ED5" w:rsidRPr="00D86ED5" w:rsidTr="006B6FC8">
        <w:trPr>
          <w:jc w:val="center"/>
        </w:trPr>
        <w:tc>
          <w:tcPr>
            <w:tcW w:w="1871" w:type="dxa"/>
            <w:vAlign w:val="center"/>
          </w:tcPr>
          <w:p w:rsidR="00D86ED5" w:rsidRPr="006B6FC8" w:rsidRDefault="00D86ED5" w:rsidP="006B6FC8">
            <w:pPr>
              <w:spacing w:line="360" w:lineRule="auto"/>
              <w:jc w:val="center"/>
              <w:rPr>
                <w:rFonts w:ascii="仿宋_GB2312" w:eastAsia="仿宋_GB2312" w:hAnsi="Times New Roman" w:hint="eastAsia"/>
              </w:rPr>
            </w:pPr>
            <w:r w:rsidRPr="006B6FC8">
              <w:rPr>
                <w:rFonts w:ascii="仿宋_GB2312" w:eastAsia="仿宋_GB2312" w:hAnsi="Times New Roman" w:hint="eastAsia"/>
              </w:rPr>
              <w:t>武汉</w:t>
            </w:r>
          </w:p>
        </w:tc>
        <w:tc>
          <w:tcPr>
            <w:tcW w:w="3231" w:type="dxa"/>
          </w:tcPr>
          <w:p w:rsidR="00D86ED5" w:rsidRPr="006B6FC8" w:rsidRDefault="00D86ED5" w:rsidP="006B6FC8">
            <w:pPr>
              <w:spacing w:line="360" w:lineRule="auto"/>
              <w:jc w:val="center"/>
              <w:rPr>
                <w:rFonts w:ascii="仿宋_GB2312" w:eastAsia="仿宋_GB2312" w:hAnsi="Times New Roman" w:hint="eastAsia"/>
              </w:rPr>
            </w:pPr>
            <w:r w:rsidRPr="006B6FC8">
              <w:rPr>
                <w:rFonts w:ascii="仿宋_GB2312" w:eastAsia="仿宋_GB2312" w:hAnsi="Times New Roman" w:hint="eastAsia"/>
              </w:rPr>
              <w:t>2015年11月3日</w:t>
            </w:r>
          </w:p>
        </w:tc>
      </w:tr>
      <w:tr w:rsidR="00D86ED5" w:rsidRPr="00D86ED5" w:rsidTr="006B6FC8">
        <w:trPr>
          <w:jc w:val="center"/>
        </w:trPr>
        <w:tc>
          <w:tcPr>
            <w:tcW w:w="1871" w:type="dxa"/>
            <w:vAlign w:val="center"/>
          </w:tcPr>
          <w:p w:rsidR="00D86ED5" w:rsidRPr="006B6FC8" w:rsidRDefault="00D86ED5" w:rsidP="006B6FC8">
            <w:pPr>
              <w:spacing w:line="360" w:lineRule="auto"/>
              <w:jc w:val="center"/>
              <w:rPr>
                <w:rFonts w:ascii="仿宋_GB2312" w:eastAsia="仿宋_GB2312" w:hAnsi="Times New Roman" w:hint="eastAsia"/>
              </w:rPr>
            </w:pPr>
            <w:r w:rsidRPr="006B6FC8">
              <w:rPr>
                <w:rFonts w:ascii="仿宋_GB2312" w:eastAsia="仿宋_GB2312" w:hAnsi="Times New Roman" w:hint="eastAsia"/>
              </w:rPr>
              <w:t>南京</w:t>
            </w:r>
          </w:p>
        </w:tc>
        <w:tc>
          <w:tcPr>
            <w:tcW w:w="3231" w:type="dxa"/>
          </w:tcPr>
          <w:p w:rsidR="00D86ED5" w:rsidRPr="006B6FC8" w:rsidRDefault="00D86ED5" w:rsidP="006B6FC8">
            <w:pPr>
              <w:spacing w:line="360" w:lineRule="auto"/>
              <w:jc w:val="center"/>
              <w:rPr>
                <w:rFonts w:ascii="仿宋_GB2312" w:eastAsia="仿宋_GB2312" w:hAnsi="Times New Roman" w:hint="eastAsia"/>
              </w:rPr>
            </w:pPr>
            <w:r w:rsidRPr="006B6FC8">
              <w:rPr>
                <w:rFonts w:ascii="仿宋_GB2312" w:eastAsia="仿宋_GB2312" w:hAnsi="Times New Roman" w:hint="eastAsia"/>
              </w:rPr>
              <w:t>2015年11月6日</w:t>
            </w:r>
          </w:p>
        </w:tc>
      </w:tr>
      <w:tr w:rsidR="00D86ED5" w:rsidRPr="00D86ED5" w:rsidTr="006B6FC8">
        <w:trPr>
          <w:jc w:val="center"/>
        </w:trPr>
        <w:tc>
          <w:tcPr>
            <w:tcW w:w="1871" w:type="dxa"/>
            <w:vAlign w:val="center"/>
          </w:tcPr>
          <w:p w:rsidR="00D86ED5" w:rsidRPr="006B6FC8" w:rsidRDefault="00D86ED5" w:rsidP="006B6FC8">
            <w:pPr>
              <w:spacing w:line="360" w:lineRule="auto"/>
              <w:jc w:val="center"/>
              <w:rPr>
                <w:rFonts w:ascii="仿宋_GB2312" w:eastAsia="仿宋_GB2312" w:hAnsi="Times New Roman" w:hint="eastAsia"/>
              </w:rPr>
            </w:pPr>
            <w:r w:rsidRPr="006B6FC8">
              <w:rPr>
                <w:rFonts w:ascii="仿宋_GB2312" w:eastAsia="仿宋_GB2312" w:hAnsi="Times New Roman" w:hint="eastAsia"/>
              </w:rPr>
              <w:t>上海</w:t>
            </w:r>
          </w:p>
        </w:tc>
        <w:tc>
          <w:tcPr>
            <w:tcW w:w="3231" w:type="dxa"/>
          </w:tcPr>
          <w:p w:rsidR="00D86ED5" w:rsidRPr="006B6FC8" w:rsidRDefault="00D86ED5" w:rsidP="006B6FC8">
            <w:pPr>
              <w:spacing w:line="360" w:lineRule="auto"/>
              <w:jc w:val="center"/>
              <w:rPr>
                <w:rFonts w:ascii="仿宋_GB2312" w:eastAsia="仿宋_GB2312" w:hAnsi="Times New Roman" w:hint="eastAsia"/>
              </w:rPr>
            </w:pPr>
            <w:r w:rsidRPr="006B6FC8">
              <w:rPr>
                <w:rFonts w:ascii="仿宋_GB2312" w:eastAsia="仿宋_GB2312" w:hAnsi="Times New Roman" w:hint="eastAsia"/>
              </w:rPr>
              <w:t>2015年11月9日</w:t>
            </w:r>
          </w:p>
        </w:tc>
      </w:tr>
      <w:tr w:rsidR="00D86ED5" w:rsidRPr="00D86ED5" w:rsidTr="006B6FC8">
        <w:trPr>
          <w:jc w:val="center"/>
        </w:trPr>
        <w:tc>
          <w:tcPr>
            <w:tcW w:w="1871" w:type="dxa"/>
            <w:vAlign w:val="center"/>
          </w:tcPr>
          <w:p w:rsidR="00D86ED5" w:rsidRPr="006B6FC8" w:rsidRDefault="00D86ED5" w:rsidP="006B6FC8">
            <w:pPr>
              <w:spacing w:line="360" w:lineRule="auto"/>
              <w:jc w:val="center"/>
              <w:rPr>
                <w:rFonts w:ascii="仿宋_GB2312" w:eastAsia="仿宋_GB2312" w:hAnsi="Times New Roman" w:hint="eastAsia"/>
              </w:rPr>
            </w:pPr>
            <w:r w:rsidRPr="006B6FC8">
              <w:rPr>
                <w:rFonts w:ascii="仿宋_GB2312" w:eastAsia="仿宋_GB2312" w:hAnsi="Times New Roman" w:hint="eastAsia"/>
              </w:rPr>
              <w:t>杭州</w:t>
            </w:r>
          </w:p>
        </w:tc>
        <w:tc>
          <w:tcPr>
            <w:tcW w:w="3231" w:type="dxa"/>
          </w:tcPr>
          <w:p w:rsidR="00D86ED5" w:rsidRPr="006B6FC8" w:rsidRDefault="00D86ED5" w:rsidP="006B6FC8">
            <w:pPr>
              <w:spacing w:line="360" w:lineRule="auto"/>
              <w:jc w:val="center"/>
              <w:rPr>
                <w:rFonts w:ascii="仿宋_GB2312" w:eastAsia="仿宋_GB2312" w:hAnsi="Times New Roman" w:hint="eastAsia"/>
              </w:rPr>
            </w:pPr>
            <w:r w:rsidRPr="006B6FC8">
              <w:rPr>
                <w:rFonts w:ascii="仿宋_GB2312" w:eastAsia="仿宋_GB2312" w:hAnsi="Times New Roman" w:hint="eastAsia"/>
              </w:rPr>
              <w:t>2015年11月12日</w:t>
            </w:r>
          </w:p>
        </w:tc>
      </w:tr>
    </w:tbl>
    <w:p w:rsidR="00374AEE" w:rsidRPr="00C903EA" w:rsidRDefault="00374AEE" w:rsidP="00D86ED5">
      <w:pPr>
        <w:spacing w:line="360" w:lineRule="auto"/>
      </w:pPr>
    </w:p>
    <w:p w:rsidR="00374AEE" w:rsidRPr="00D86ED5" w:rsidRDefault="00A82D34" w:rsidP="00D86ED5">
      <w:pPr>
        <w:spacing w:line="360" w:lineRule="auto"/>
        <w:rPr>
          <w:rFonts w:ascii="黑体" w:eastAsia="黑体" w:hAnsi="Times New Roman" w:hint="eastAsia"/>
          <w:b/>
          <w:sz w:val="28"/>
          <w:szCs w:val="28"/>
        </w:rPr>
      </w:pPr>
      <w:r w:rsidRPr="00D86ED5">
        <w:rPr>
          <w:rFonts w:ascii="黑体" w:eastAsia="黑体" w:hAnsi="Times New Roman" w:hint="eastAsia"/>
          <w:b/>
          <w:sz w:val="28"/>
          <w:szCs w:val="28"/>
        </w:rPr>
        <w:t>应聘方式</w:t>
      </w:r>
    </w:p>
    <w:p w:rsidR="00A82D34" w:rsidRPr="006B6FC8" w:rsidRDefault="00A82D34" w:rsidP="00D86ED5">
      <w:pPr>
        <w:spacing w:line="360" w:lineRule="auto"/>
        <w:ind w:firstLineChars="200" w:firstLine="420"/>
        <w:rPr>
          <w:rFonts w:ascii="仿宋_GB2312" w:eastAsia="仿宋_GB2312" w:hAnsi="Times New Roman" w:hint="eastAsia"/>
          <w:kern w:val="0"/>
          <w:szCs w:val="21"/>
        </w:rPr>
      </w:pPr>
      <w:r w:rsidRPr="006B6FC8">
        <w:rPr>
          <w:rFonts w:ascii="仿宋_GB2312" w:eastAsia="仿宋_GB2312" w:hAnsi="Times New Roman" w:hint="eastAsia"/>
          <w:kern w:val="0"/>
          <w:szCs w:val="21"/>
        </w:rPr>
        <w:t>进入中国能建广东院201</w:t>
      </w:r>
      <w:r w:rsidR="00D86ED5" w:rsidRPr="006B6FC8">
        <w:rPr>
          <w:rFonts w:ascii="仿宋_GB2312" w:eastAsia="仿宋_GB2312" w:hAnsi="Times New Roman" w:hint="eastAsia"/>
          <w:kern w:val="0"/>
          <w:szCs w:val="21"/>
        </w:rPr>
        <w:t>6</w:t>
      </w:r>
      <w:r w:rsidRPr="006B6FC8">
        <w:rPr>
          <w:rFonts w:ascii="仿宋_GB2312" w:eastAsia="仿宋_GB2312" w:hAnsi="Times New Roman" w:hint="eastAsia"/>
          <w:kern w:val="0"/>
          <w:szCs w:val="21"/>
        </w:rPr>
        <w:t>年校园招聘页面</w:t>
      </w:r>
      <w:hyperlink r:id="rId10" w:history="1">
        <w:r w:rsidRPr="006B6FC8">
          <w:rPr>
            <w:rStyle w:val="a8"/>
            <w:rFonts w:ascii="仿宋_GB2312" w:eastAsia="仿宋_GB2312" w:hAnsi="Times New Roman" w:hint="eastAsia"/>
            <w:kern w:val="0"/>
            <w:szCs w:val="21"/>
          </w:rPr>
          <w:t>http://gedi.zhaopin.com</w:t>
        </w:r>
      </w:hyperlink>
      <w:r w:rsidRPr="006B6FC8">
        <w:rPr>
          <w:rFonts w:ascii="仿宋_GB2312" w:eastAsia="仿宋_GB2312" w:hAnsi="Times New Roman" w:hint="eastAsia"/>
          <w:kern w:val="0"/>
          <w:szCs w:val="21"/>
        </w:rPr>
        <w:t>，选择相应的岗位类别进行简历投递。</w:t>
      </w:r>
    </w:p>
    <w:sectPr w:rsidR="00A82D34" w:rsidRPr="006B6FC8" w:rsidSect="00F07C50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26" w:rsidRDefault="00160F26" w:rsidP="00374AEE">
      <w:r>
        <w:separator/>
      </w:r>
    </w:p>
  </w:endnote>
  <w:endnote w:type="continuationSeparator" w:id="0">
    <w:p w:rsidR="00160F26" w:rsidRDefault="00160F26" w:rsidP="0037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26" w:rsidRDefault="00160F26" w:rsidP="00374AEE">
      <w:r>
        <w:separator/>
      </w:r>
    </w:p>
  </w:footnote>
  <w:footnote w:type="continuationSeparator" w:id="0">
    <w:p w:rsidR="00160F26" w:rsidRDefault="00160F26" w:rsidP="00374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EE" w:rsidRDefault="00374AEE" w:rsidP="00374AEE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16"/>
    <w:multiLevelType w:val="hybridMultilevel"/>
    <w:tmpl w:val="F5B60F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8B2BA7"/>
    <w:multiLevelType w:val="hybridMultilevel"/>
    <w:tmpl w:val="7B062D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7D11C2"/>
    <w:multiLevelType w:val="hybridMultilevel"/>
    <w:tmpl w:val="B120BB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2C4C50"/>
    <w:multiLevelType w:val="hybridMultilevel"/>
    <w:tmpl w:val="B5F88B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07699C"/>
    <w:multiLevelType w:val="hybridMultilevel"/>
    <w:tmpl w:val="2FF075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15F641B"/>
    <w:multiLevelType w:val="hybridMultilevel"/>
    <w:tmpl w:val="4920A422"/>
    <w:lvl w:ilvl="0" w:tplc="ED521A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2280893"/>
    <w:multiLevelType w:val="hybridMultilevel"/>
    <w:tmpl w:val="05F260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895F34"/>
    <w:multiLevelType w:val="hybridMultilevel"/>
    <w:tmpl w:val="D778AE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ECE54F2"/>
    <w:multiLevelType w:val="hybridMultilevel"/>
    <w:tmpl w:val="367C8A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F447E04"/>
    <w:multiLevelType w:val="hybridMultilevel"/>
    <w:tmpl w:val="3BAC8C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7D80D59"/>
    <w:multiLevelType w:val="hybridMultilevel"/>
    <w:tmpl w:val="66928D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E09683C"/>
    <w:multiLevelType w:val="hybridMultilevel"/>
    <w:tmpl w:val="E19242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23050AF"/>
    <w:multiLevelType w:val="hybridMultilevel"/>
    <w:tmpl w:val="BA6422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9C76389"/>
    <w:multiLevelType w:val="hybridMultilevel"/>
    <w:tmpl w:val="77E63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C8E1019"/>
    <w:multiLevelType w:val="hybridMultilevel"/>
    <w:tmpl w:val="9D9AC23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5F4E7E39"/>
    <w:multiLevelType w:val="hybridMultilevel"/>
    <w:tmpl w:val="2A6489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FB7361E"/>
    <w:multiLevelType w:val="hybridMultilevel"/>
    <w:tmpl w:val="463022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40F6035"/>
    <w:multiLevelType w:val="hybridMultilevel"/>
    <w:tmpl w:val="7FD0EDFE"/>
    <w:lvl w:ilvl="0" w:tplc="F0D023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CC22D42"/>
    <w:multiLevelType w:val="hybridMultilevel"/>
    <w:tmpl w:val="CDA6F2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D936C91"/>
    <w:multiLevelType w:val="hybridMultilevel"/>
    <w:tmpl w:val="7C347A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E700FEB"/>
    <w:multiLevelType w:val="hybridMultilevel"/>
    <w:tmpl w:val="D888740A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>
    <w:nsid w:val="75A579AF"/>
    <w:multiLevelType w:val="hybridMultilevel"/>
    <w:tmpl w:val="DE6A0A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99B08DC"/>
    <w:multiLevelType w:val="hybridMultilevel"/>
    <w:tmpl w:val="912234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4"/>
  </w:num>
  <w:num w:numId="4">
    <w:abstractNumId w:val="22"/>
  </w:num>
  <w:num w:numId="5">
    <w:abstractNumId w:val="4"/>
  </w:num>
  <w:num w:numId="6">
    <w:abstractNumId w:val="21"/>
  </w:num>
  <w:num w:numId="7">
    <w:abstractNumId w:val="16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18"/>
  </w:num>
  <w:num w:numId="14">
    <w:abstractNumId w:val="13"/>
  </w:num>
  <w:num w:numId="15">
    <w:abstractNumId w:val="0"/>
  </w:num>
  <w:num w:numId="16">
    <w:abstractNumId w:val="3"/>
  </w:num>
  <w:num w:numId="17">
    <w:abstractNumId w:val="15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EE"/>
    <w:rsid w:val="00004E9D"/>
    <w:rsid w:val="000061BC"/>
    <w:rsid w:val="000274FA"/>
    <w:rsid w:val="00055655"/>
    <w:rsid w:val="0006117A"/>
    <w:rsid w:val="00071976"/>
    <w:rsid w:val="000A344C"/>
    <w:rsid w:val="000B3708"/>
    <w:rsid w:val="000B701B"/>
    <w:rsid w:val="000E14F5"/>
    <w:rsid w:val="000E174D"/>
    <w:rsid w:val="000F547C"/>
    <w:rsid w:val="000F78AF"/>
    <w:rsid w:val="0012009A"/>
    <w:rsid w:val="00160F26"/>
    <w:rsid w:val="00162322"/>
    <w:rsid w:val="001642D3"/>
    <w:rsid w:val="00176F77"/>
    <w:rsid w:val="00190203"/>
    <w:rsid w:val="001A4296"/>
    <w:rsid w:val="001C3FAB"/>
    <w:rsid w:val="001F7DEF"/>
    <w:rsid w:val="002017B5"/>
    <w:rsid w:val="00234AB9"/>
    <w:rsid w:val="002763EB"/>
    <w:rsid w:val="0028047D"/>
    <w:rsid w:val="0028260D"/>
    <w:rsid w:val="002B26FC"/>
    <w:rsid w:val="002B744C"/>
    <w:rsid w:val="002C4386"/>
    <w:rsid w:val="002F6101"/>
    <w:rsid w:val="00300683"/>
    <w:rsid w:val="00324327"/>
    <w:rsid w:val="00344F6D"/>
    <w:rsid w:val="00352ED9"/>
    <w:rsid w:val="00366504"/>
    <w:rsid w:val="00374AEE"/>
    <w:rsid w:val="003B7A9E"/>
    <w:rsid w:val="00417A6D"/>
    <w:rsid w:val="004224B4"/>
    <w:rsid w:val="0042607F"/>
    <w:rsid w:val="004312AE"/>
    <w:rsid w:val="0044421A"/>
    <w:rsid w:val="00453378"/>
    <w:rsid w:val="0045437E"/>
    <w:rsid w:val="00490CB3"/>
    <w:rsid w:val="00491560"/>
    <w:rsid w:val="00491C2B"/>
    <w:rsid w:val="004A2921"/>
    <w:rsid w:val="004C6284"/>
    <w:rsid w:val="004E0240"/>
    <w:rsid w:val="004F0B6D"/>
    <w:rsid w:val="004F7D6B"/>
    <w:rsid w:val="00533F59"/>
    <w:rsid w:val="005756A7"/>
    <w:rsid w:val="005B0754"/>
    <w:rsid w:val="005B1D86"/>
    <w:rsid w:val="005C0667"/>
    <w:rsid w:val="005D2EDE"/>
    <w:rsid w:val="005D4E75"/>
    <w:rsid w:val="005E3DE3"/>
    <w:rsid w:val="005F6D07"/>
    <w:rsid w:val="0060040F"/>
    <w:rsid w:val="006128AC"/>
    <w:rsid w:val="0062061C"/>
    <w:rsid w:val="00633269"/>
    <w:rsid w:val="006361A7"/>
    <w:rsid w:val="006371C2"/>
    <w:rsid w:val="0064125E"/>
    <w:rsid w:val="00650245"/>
    <w:rsid w:val="00671A21"/>
    <w:rsid w:val="00681DBA"/>
    <w:rsid w:val="00697B8A"/>
    <w:rsid w:val="006B6FC8"/>
    <w:rsid w:val="006D47B3"/>
    <w:rsid w:val="006E393C"/>
    <w:rsid w:val="006E3F4A"/>
    <w:rsid w:val="00706F96"/>
    <w:rsid w:val="007157AB"/>
    <w:rsid w:val="00727F53"/>
    <w:rsid w:val="007559E8"/>
    <w:rsid w:val="00765581"/>
    <w:rsid w:val="00766A9D"/>
    <w:rsid w:val="00777EE8"/>
    <w:rsid w:val="00783EEA"/>
    <w:rsid w:val="00786A5C"/>
    <w:rsid w:val="007D4A25"/>
    <w:rsid w:val="008055A9"/>
    <w:rsid w:val="008356C3"/>
    <w:rsid w:val="0084511D"/>
    <w:rsid w:val="008648E1"/>
    <w:rsid w:val="00864B68"/>
    <w:rsid w:val="008A67B2"/>
    <w:rsid w:val="008B1FCA"/>
    <w:rsid w:val="008D4605"/>
    <w:rsid w:val="008E4A68"/>
    <w:rsid w:val="009018B0"/>
    <w:rsid w:val="009575A5"/>
    <w:rsid w:val="009637F1"/>
    <w:rsid w:val="00970A92"/>
    <w:rsid w:val="00992372"/>
    <w:rsid w:val="009A7313"/>
    <w:rsid w:val="009C40E8"/>
    <w:rsid w:val="00A0078E"/>
    <w:rsid w:val="00A11AF5"/>
    <w:rsid w:val="00A32069"/>
    <w:rsid w:val="00A74CCA"/>
    <w:rsid w:val="00A751FA"/>
    <w:rsid w:val="00A82D34"/>
    <w:rsid w:val="00A91853"/>
    <w:rsid w:val="00AC5C12"/>
    <w:rsid w:val="00AD2B43"/>
    <w:rsid w:val="00AD5A08"/>
    <w:rsid w:val="00AE000F"/>
    <w:rsid w:val="00AE2FDD"/>
    <w:rsid w:val="00AF2F10"/>
    <w:rsid w:val="00B01A28"/>
    <w:rsid w:val="00B2789E"/>
    <w:rsid w:val="00B41352"/>
    <w:rsid w:val="00B44A98"/>
    <w:rsid w:val="00B5262A"/>
    <w:rsid w:val="00B67B8C"/>
    <w:rsid w:val="00BA0C1B"/>
    <w:rsid w:val="00BA2631"/>
    <w:rsid w:val="00BA610A"/>
    <w:rsid w:val="00BD0D83"/>
    <w:rsid w:val="00BD2CF2"/>
    <w:rsid w:val="00BE77CF"/>
    <w:rsid w:val="00BF0EDB"/>
    <w:rsid w:val="00C7129B"/>
    <w:rsid w:val="00C82FB1"/>
    <w:rsid w:val="00C903EA"/>
    <w:rsid w:val="00CA4947"/>
    <w:rsid w:val="00CB0F13"/>
    <w:rsid w:val="00CD6E10"/>
    <w:rsid w:val="00CE08A7"/>
    <w:rsid w:val="00CE3414"/>
    <w:rsid w:val="00CE490A"/>
    <w:rsid w:val="00D02976"/>
    <w:rsid w:val="00D12BDF"/>
    <w:rsid w:val="00D31FBD"/>
    <w:rsid w:val="00D57BCC"/>
    <w:rsid w:val="00D63E51"/>
    <w:rsid w:val="00D86ED5"/>
    <w:rsid w:val="00DE03EE"/>
    <w:rsid w:val="00DF4833"/>
    <w:rsid w:val="00E11A88"/>
    <w:rsid w:val="00E13B54"/>
    <w:rsid w:val="00E16A3A"/>
    <w:rsid w:val="00E65D31"/>
    <w:rsid w:val="00E66D2B"/>
    <w:rsid w:val="00E755C6"/>
    <w:rsid w:val="00E8106B"/>
    <w:rsid w:val="00EA0692"/>
    <w:rsid w:val="00EE4568"/>
    <w:rsid w:val="00F07C50"/>
    <w:rsid w:val="00F1429F"/>
    <w:rsid w:val="00F25BC8"/>
    <w:rsid w:val="00F27C6A"/>
    <w:rsid w:val="00F36C04"/>
    <w:rsid w:val="00F37B3D"/>
    <w:rsid w:val="00F73823"/>
    <w:rsid w:val="00FB076D"/>
    <w:rsid w:val="00FE58BD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74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74A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4AE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374AEE"/>
    <w:rPr>
      <w:sz w:val="18"/>
      <w:szCs w:val="18"/>
    </w:rPr>
  </w:style>
  <w:style w:type="paragraph" w:styleId="a6">
    <w:name w:val="List Paragraph"/>
    <w:basedOn w:val="a"/>
    <w:uiPriority w:val="34"/>
    <w:qFormat/>
    <w:rsid w:val="00374AEE"/>
    <w:pPr>
      <w:ind w:firstLineChars="200" w:firstLine="420"/>
    </w:pPr>
  </w:style>
  <w:style w:type="table" w:styleId="a7">
    <w:name w:val="Table Grid"/>
    <w:basedOn w:val="a1"/>
    <w:uiPriority w:val="39"/>
    <w:rsid w:val="0037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374AEE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1642D3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642D3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1642D3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642D3"/>
    <w:rPr>
      <w:b/>
      <w:bCs/>
    </w:rPr>
  </w:style>
  <w:style w:type="character" w:customStyle="1" w:styleId="Char3">
    <w:name w:val="批注主题 Char"/>
    <w:link w:val="ab"/>
    <w:uiPriority w:val="99"/>
    <w:semiHidden/>
    <w:rsid w:val="00164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74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74A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4AE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374AEE"/>
    <w:rPr>
      <w:sz w:val="18"/>
      <w:szCs w:val="18"/>
    </w:rPr>
  </w:style>
  <w:style w:type="paragraph" w:styleId="a6">
    <w:name w:val="List Paragraph"/>
    <w:basedOn w:val="a"/>
    <w:uiPriority w:val="34"/>
    <w:qFormat/>
    <w:rsid w:val="00374AEE"/>
    <w:pPr>
      <w:ind w:firstLineChars="200" w:firstLine="420"/>
    </w:pPr>
  </w:style>
  <w:style w:type="table" w:styleId="a7">
    <w:name w:val="Table Grid"/>
    <w:basedOn w:val="a1"/>
    <w:uiPriority w:val="39"/>
    <w:rsid w:val="0037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374AEE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1642D3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642D3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1642D3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642D3"/>
    <w:rPr>
      <w:b/>
      <w:bCs/>
    </w:rPr>
  </w:style>
  <w:style w:type="character" w:customStyle="1" w:styleId="Char3">
    <w:name w:val="批注主题 Char"/>
    <w:link w:val="ab"/>
    <w:uiPriority w:val="99"/>
    <w:semiHidden/>
    <w:rsid w:val="00164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edi.zhaopi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40EA-C2ED-4406-A0EB-FB1A1EF9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1246</Characters>
  <Application>Microsoft Office Word</Application>
  <DocSecurity>0</DocSecurity>
  <Lines>10</Lines>
  <Paragraphs>2</Paragraphs>
  <ScaleCrop>false</ScaleCrop>
  <Company>JNU</Company>
  <LinksUpToDate>false</LinksUpToDate>
  <CharactersWithSpaces>1462</CharactersWithSpaces>
  <SharedDoc>false</SharedDoc>
  <HLinks>
    <vt:vector size="6" baseType="variant"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http://gedi.zhaopin.com/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lilianqi</dc:creator>
  <cp:keywords/>
  <dc:description/>
  <cp:lastModifiedBy>李连奇</cp:lastModifiedBy>
  <cp:revision>2</cp:revision>
  <cp:lastPrinted>2011-10-14T02:26:00Z</cp:lastPrinted>
  <dcterms:created xsi:type="dcterms:W3CDTF">2015-10-16T06:16:00Z</dcterms:created>
  <dcterms:modified xsi:type="dcterms:W3CDTF">2015-10-16T06:16:00Z</dcterms:modified>
</cp:coreProperties>
</file>