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19" w:rsidRDefault="00BF6266" w:rsidP="00D85955">
      <w:pPr>
        <w:autoSpaceDN w:val="0"/>
        <w:spacing w:beforeLines="50" w:before="156" w:afterLines="50" w:after="156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</w:t>
      </w:r>
      <w:proofErr w:type="gramStart"/>
      <w:r>
        <w:rPr>
          <w:rFonts w:ascii="宋体" w:hAnsi="宋体" w:hint="eastAsia"/>
          <w:b/>
          <w:sz w:val="32"/>
          <w:szCs w:val="32"/>
        </w:rPr>
        <w:t>电</w:t>
      </w:r>
      <w:proofErr w:type="gramEnd"/>
      <w:r>
        <w:rPr>
          <w:rFonts w:ascii="宋体" w:hAnsi="宋体" w:hint="eastAsia"/>
          <w:b/>
          <w:sz w:val="32"/>
          <w:szCs w:val="32"/>
        </w:rPr>
        <w:t>电力科学研究院201</w:t>
      </w:r>
      <w:r w:rsidR="00AA3D96"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年度招聘简章</w:t>
      </w:r>
    </w:p>
    <w:p w:rsidR="00483419" w:rsidRDefault="00BF6266" w:rsidP="00D85955">
      <w:pPr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华电电力科学研究院始建于</w:t>
      </w:r>
      <w:r>
        <w:rPr>
          <w:sz w:val="24"/>
        </w:rPr>
        <w:t>1956</w:t>
      </w:r>
      <w:r>
        <w:rPr>
          <w:sz w:val="24"/>
        </w:rPr>
        <w:t>年，</w:t>
      </w:r>
      <w:r>
        <w:rPr>
          <w:rFonts w:hint="eastAsia"/>
          <w:sz w:val="24"/>
        </w:rPr>
        <w:t>位于浙江省杭州市，</w:t>
      </w:r>
      <w:r>
        <w:rPr>
          <w:sz w:val="24"/>
        </w:rPr>
        <w:t>是中国华电集团公司全资科研机构，</w:t>
      </w:r>
      <w:r>
        <w:rPr>
          <w:rFonts w:cs="宋体" w:hint="eastAsia"/>
          <w:color w:val="000000"/>
          <w:sz w:val="24"/>
        </w:rPr>
        <w:t>拥有国家能源火力发电系统能效检测技术研发中心、</w:t>
      </w:r>
      <w:r>
        <w:rPr>
          <w:rFonts w:cs="宋体"/>
          <w:color w:val="000000"/>
          <w:sz w:val="24"/>
        </w:rPr>
        <w:t>4</w:t>
      </w:r>
      <w:r>
        <w:rPr>
          <w:rFonts w:cs="宋体"/>
          <w:color w:val="000000"/>
          <w:sz w:val="24"/>
        </w:rPr>
        <w:t>个国家级检测中心</w:t>
      </w:r>
      <w:r>
        <w:rPr>
          <w:rFonts w:cs="宋体" w:hint="eastAsia"/>
          <w:color w:val="000000"/>
          <w:sz w:val="24"/>
        </w:rPr>
        <w:t>、</w:t>
      </w:r>
      <w:r>
        <w:rPr>
          <w:rFonts w:cs="宋体"/>
          <w:color w:val="000000"/>
          <w:sz w:val="24"/>
        </w:rPr>
        <w:t>中国华电集团公司煤炭质检计量中心</w:t>
      </w:r>
      <w:r>
        <w:rPr>
          <w:rFonts w:cs="宋体" w:hint="eastAsia"/>
          <w:color w:val="000000"/>
          <w:sz w:val="24"/>
        </w:rPr>
        <w:t>、</w:t>
      </w:r>
      <w:r>
        <w:rPr>
          <w:rFonts w:cs="宋体"/>
          <w:color w:val="000000"/>
          <w:sz w:val="24"/>
        </w:rPr>
        <w:t>中国华电集团公司</w:t>
      </w:r>
      <w:r>
        <w:rPr>
          <w:rFonts w:cs="宋体" w:hint="eastAsia"/>
          <w:color w:val="000000"/>
          <w:sz w:val="24"/>
        </w:rPr>
        <w:t>新能源技术</w:t>
      </w:r>
      <w:r>
        <w:rPr>
          <w:rFonts w:cs="宋体"/>
          <w:color w:val="000000"/>
          <w:sz w:val="24"/>
        </w:rPr>
        <w:t>中心</w:t>
      </w:r>
      <w:r>
        <w:rPr>
          <w:rFonts w:cs="宋体" w:hint="eastAsia"/>
          <w:color w:val="000000"/>
          <w:sz w:val="24"/>
        </w:rPr>
        <w:t>和</w:t>
      </w:r>
      <w:r>
        <w:rPr>
          <w:rFonts w:cs="宋体"/>
          <w:color w:val="000000"/>
          <w:sz w:val="24"/>
        </w:rPr>
        <w:t>中国华电集团公司</w:t>
      </w:r>
      <w:r>
        <w:rPr>
          <w:rFonts w:cs="宋体" w:hint="eastAsia"/>
          <w:color w:val="000000"/>
          <w:sz w:val="24"/>
        </w:rPr>
        <w:t>水电技术</w:t>
      </w:r>
      <w:r>
        <w:rPr>
          <w:rFonts w:cs="宋体"/>
          <w:color w:val="000000"/>
          <w:sz w:val="24"/>
        </w:rPr>
        <w:t>中心</w:t>
      </w:r>
      <w:r>
        <w:rPr>
          <w:rFonts w:cs="宋体" w:hint="eastAsia"/>
          <w:color w:val="000000"/>
          <w:sz w:val="24"/>
        </w:rPr>
        <w:t>，设有北京分院、中南分院、西</w:t>
      </w:r>
      <w:r w:rsidR="00F55433">
        <w:rPr>
          <w:rFonts w:cs="宋体" w:hint="eastAsia"/>
          <w:color w:val="000000"/>
          <w:sz w:val="24"/>
        </w:rPr>
        <w:t>安</w:t>
      </w:r>
      <w:r>
        <w:rPr>
          <w:rFonts w:cs="宋体" w:hint="eastAsia"/>
          <w:color w:val="000000"/>
          <w:sz w:val="24"/>
        </w:rPr>
        <w:t>分院、东北分院、福建分院、贵州分院、内蒙</w:t>
      </w:r>
      <w:r w:rsidR="00AA3D96">
        <w:rPr>
          <w:rFonts w:cs="宋体" w:hint="eastAsia"/>
          <w:color w:val="000000"/>
          <w:sz w:val="24"/>
        </w:rPr>
        <w:t>古</w:t>
      </w:r>
      <w:r>
        <w:rPr>
          <w:rFonts w:cs="宋体" w:hint="eastAsia"/>
          <w:color w:val="000000"/>
          <w:sz w:val="24"/>
        </w:rPr>
        <w:t>分院和山东分院。</w:t>
      </w:r>
    </w:p>
    <w:p w:rsidR="00483419" w:rsidRDefault="00BF6266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t>华</w:t>
      </w:r>
      <w:proofErr w:type="gramStart"/>
      <w:r>
        <w:rPr>
          <w:rFonts w:cs="宋体"/>
          <w:color w:val="000000"/>
          <w:sz w:val="24"/>
          <w:szCs w:val="24"/>
        </w:rPr>
        <w:t>电</w:t>
      </w:r>
      <w:proofErr w:type="gramEnd"/>
      <w:r>
        <w:rPr>
          <w:rFonts w:cs="宋体" w:hint="eastAsia"/>
          <w:color w:val="000000"/>
          <w:sz w:val="24"/>
          <w:szCs w:val="24"/>
        </w:rPr>
        <w:t>电力科学研究</w:t>
      </w:r>
      <w:r>
        <w:rPr>
          <w:rFonts w:cs="宋体"/>
          <w:color w:val="000000"/>
          <w:sz w:val="24"/>
          <w:szCs w:val="24"/>
        </w:rPr>
        <w:t>院建有国家</w:t>
      </w:r>
      <w:r>
        <w:rPr>
          <w:rFonts w:cs="宋体"/>
          <w:color w:val="000000"/>
          <w:sz w:val="24"/>
          <w:szCs w:val="24"/>
        </w:rPr>
        <w:t>CNAS</w:t>
      </w:r>
      <w:r>
        <w:rPr>
          <w:rFonts w:cs="宋体"/>
          <w:color w:val="000000"/>
          <w:sz w:val="24"/>
          <w:szCs w:val="24"/>
        </w:rPr>
        <w:t>认可的实验室、省级重点实验室、</w:t>
      </w:r>
      <w:r>
        <w:rPr>
          <w:rFonts w:cs="宋体" w:hint="eastAsia"/>
          <w:color w:val="000000"/>
          <w:sz w:val="24"/>
          <w:szCs w:val="24"/>
        </w:rPr>
        <w:t>省级</w:t>
      </w:r>
      <w:r>
        <w:rPr>
          <w:rFonts w:cs="宋体"/>
          <w:color w:val="000000"/>
          <w:sz w:val="24"/>
          <w:szCs w:val="24"/>
        </w:rPr>
        <w:t>院士工作站、</w:t>
      </w:r>
      <w:r>
        <w:rPr>
          <w:rFonts w:cs="宋体" w:hint="eastAsia"/>
          <w:color w:val="000000"/>
          <w:sz w:val="24"/>
          <w:szCs w:val="24"/>
        </w:rPr>
        <w:t>国家级</w:t>
      </w:r>
      <w:r>
        <w:rPr>
          <w:rFonts w:cs="宋体"/>
          <w:color w:val="000000"/>
          <w:sz w:val="24"/>
          <w:szCs w:val="24"/>
        </w:rPr>
        <w:t>博士后</w:t>
      </w:r>
      <w:r>
        <w:rPr>
          <w:rFonts w:cs="宋体" w:hint="eastAsia"/>
          <w:color w:val="000000"/>
          <w:sz w:val="24"/>
          <w:szCs w:val="24"/>
        </w:rPr>
        <w:t>科研</w:t>
      </w:r>
      <w:r>
        <w:rPr>
          <w:rFonts w:cs="宋体"/>
          <w:color w:val="000000"/>
          <w:sz w:val="24"/>
          <w:szCs w:val="24"/>
        </w:rPr>
        <w:t>工作站等人才培养和科研平台，拥有工程咨询、工程设计、电力调试、工程监理、节能量审核、节能评估、锅炉化学清洗、特种设备制造等资质，</w:t>
      </w:r>
      <w:r>
        <w:rPr>
          <w:rFonts w:cs="宋体" w:hint="eastAsia"/>
          <w:color w:val="000000"/>
          <w:sz w:val="24"/>
          <w:szCs w:val="24"/>
        </w:rPr>
        <w:t>主要从事火力发电技术研究、水电及新能源发电技术研究、分布式发电技术研究、煤炭检验检测及清洁高效利用研究、质量标准咨询及检验检测等科研和技术支持工作。</w:t>
      </w:r>
    </w:p>
    <w:p w:rsidR="00483419" w:rsidRDefault="00BF6266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现因发展的需要，诚邀有志之士加盟，共创美好未来。</w:t>
      </w:r>
    </w:p>
    <w:p w:rsidR="00483419" w:rsidRDefault="00BF6266" w:rsidP="00D85955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一、基本条件</w:t>
      </w:r>
    </w:p>
    <w:p w:rsidR="00483419" w:rsidRDefault="00BF6266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1.</w:t>
      </w:r>
      <w:r w:rsidR="00335C0F">
        <w:rPr>
          <w:rFonts w:cs="宋体" w:hint="eastAsia"/>
          <w:color w:val="000000"/>
          <w:sz w:val="24"/>
          <w:szCs w:val="24"/>
        </w:rPr>
        <w:t>校招人员：</w:t>
      </w:r>
      <w:r>
        <w:rPr>
          <w:rFonts w:cs="宋体" w:hint="eastAsia"/>
          <w:color w:val="000000"/>
          <w:sz w:val="24"/>
          <w:szCs w:val="24"/>
        </w:rPr>
        <w:t>全日制国家重点高等院校应届毕业硕士</w:t>
      </w:r>
      <w:r w:rsidR="00335C0F">
        <w:rPr>
          <w:rFonts w:cs="宋体" w:hint="eastAsia"/>
          <w:color w:val="000000"/>
          <w:sz w:val="24"/>
          <w:szCs w:val="24"/>
        </w:rPr>
        <w:t>、博士</w:t>
      </w:r>
      <w:r>
        <w:rPr>
          <w:rFonts w:cs="宋体" w:hint="eastAsia"/>
          <w:color w:val="000000"/>
          <w:sz w:val="24"/>
          <w:szCs w:val="24"/>
        </w:rPr>
        <w:t>研究生，“</w:t>
      </w:r>
      <w:r>
        <w:rPr>
          <w:rFonts w:cs="宋体" w:hint="eastAsia"/>
          <w:color w:val="000000"/>
          <w:sz w:val="24"/>
          <w:szCs w:val="24"/>
        </w:rPr>
        <w:t>985</w:t>
      </w:r>
      <w:r>
        <w:rPr>
          <w:rFonts w:cs="宋体" w:hint="eastAsia"/>
          <w:color w:val="000000"/>
          <w:sz w:val="24"/>
          <w:szCs w:val="24"/>
        </w:rPr>
        <w:t>”院校毕业生优先考虑</w:t>
      </w:r>
      <w:r w:rsidR="00335C0F">
        <w:rPr>
          <w:rFonts w:cs="宋体" w:hint="eastAsia"/>
          <w:color w:val="000000"/>
          <w:sz w:val="24"/>
          <w:szCs w:val="24"/>
        </w:rPr>
        <w:t>；</w:t>
      </w:r>
    </w:p>
    <w:p w:rsidR="00335C0F" w:rsidRDefault="00335C0F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2.</w:t>
      </w:r>
      <w:r>
        <w:rPr>
          <w:rFonts w:cs="宋体" w:hint="eastAsia"/>
          <w:color w:val="000000"/>
          <w:sz w:val="24"/>
          <w:szCs w:val="24"/>
        </w:rPr>
        <w:t>社招人员：具有中级及以上职称的全日制国家重点高等院校往届生，</w:t>
      </w:r>
      <w:proofErr w:type="gramStart"/>
      <w:r>
        <w:rPr>
          <w:rFonts w:cs="宋体" w:hint="eastAsia"/>
          <w:color w:val="000000"/>
          <w:sz w:val="24"/>
          <w:szCs w:val="24"/>
        </w:rPr>
        <w:t>具有电科院</w:t>
      </w:r>
      <w:proofErr w:type="gramEnd"/>
      <w:r w:rsidR="00A3107F">
        <w:rPr>
          <w:rFonts w:cs="宋体" w:hint="eastAsia"/>
          <w:color w:val="000000"/>
          <w:sz w:val="24"/>
          <w:szCs w:val="24"/>
        </w:rPr>
        <w:t>、电力设计院</w:t>
      </w:r>
      <w:r>
        <w:rPr>
          <w:rFonts w:cs="宋体" w:hint="eastAsia"/>
          <w:color w:val="000000"/>
          <w:sz w:val="24"/>
          <w:szCs w:val="24"/>
        </w:rPr>
        <w:t>工作背景优先考虑；</w:t>
      </w:r>
    </w:p>
    <w:p w:rsidR="00483419" w:rsidRDefault="003C3B65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3</w:t>
      </w:r>
      <w:r w:rsidR="00BF6266">
        <w:rPr>
          <w:rFonts w:cs="宋体" w:hint="eastAsia"/>
          <w:color w:val="000000"/>
          <w:sz w:val="24"/>
          <w:szCs w:val="24"/>
        </w:rPr>
        <w:t>.</w:t>
      </w:r>
      <w:r w:rsidR="00BF6266">
        <w:rPr>
          <w:rFonts w:cs="宋体" w:hint="eastAsia"/>
          <w:color w:val="000000"/>
          <w:sz w:val="24"/>
          <w:szCs w:val="24"/>
        </w:rPr>
        <w:t>综合素养高，具有较强的学习能力和良好的沟通能力，吃苦耐劳，踏实肯干。</w:t>
      </w:r>
    </w:p>
    <w:p w:rsidR="00483419" w:rsidRPr="0072291C" w:rsidRDefault="003C3B65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4</w:t>
      </w:r>
      <w:r w:rsidR="00BF6266">
        <w:rPr>
          <w:rFonts w:cs="宋体" w:hint="eastAsia"/>
          <w:color w:val="000000"/>
          <w:sz w:val="24"/>
          <w:szCs w:val="24"/>
        </w:rPr>
        <w:t>.</w:t>
      </w:r>
      <w:r w:rsidR="00BF6266">
        <w:rPr>
          <w:rFonts w:cs="宋体" w:hint="eastAsia"/>
          <w:color w:val="000000"/>
          <w:sz w:val="24"/>
          <w:szCs w:val="24"/>
        </w:rPr>
        <w:t>身心健康，具有能够胜任工作岗位的身体条件和心</w:t>
      </w:r>
      <w:r w:rsidR="00BF6266" w:rsidRPr="0072291C">
        <w:rPr>
          <w:rFonts w:cs="宋体" w:hint="eastAsia"/>
          <w:color w:val="000000"/>
          <w:sz w:val="24"/>
          <w:szCs w:val="24"/>
        </w:rPr>
        <w:t>理素质。</w:t>
      </w:r>
    </w:p>
    <w:p w:rsidR="00483419" w:rsidRPr="00D51F88" w:rsidRDefault="00BF6266" w:rsidP="00D51F88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 w:rsidRPr="00D51F88">
        <w:rPr>
          <w:rFonts w:hint="eastAsia"/>
          <w:b/>
          <w:sz w:val="24"/>
          <w:szCs w:val="24"/>
        </w:rPr>
        <w:t>二、联系方式</w:t>
      </w:r>
    </w:p>
    <w:p w:rsidR="00483419" w:rsidRPr="0072291C" w:rsidRDefault="00BF6266" w:rsidP="0072291C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 w:rsidRPr="0072291C">
        <w:rPr>
          <w:rFonts w:cs="宋体" w:hint="eastAsia"/>
          <w:color w:val="000000"/>
          <w:sz w:val="24"/>
          <w:szCs w:val="24"/>
        </w:rPr>
        <w:t>单位地址：浙江省杭州市西湖区西园一路</w:t>
      </w:r>
      <w:r w:rsidRPr="0072291C">
        <w:rPr>
          <w:rFonts w:cs="宋体" w:hint="eastAsia"/>
          <w:color w:val="000000"/>
          <w:sz w:val="24"/>
          <w:szCs w:val="24"/>
        </w:rPr>
        <w:t>10</w:t>
      </w:r>
      <w:r w:rsidRPr="0072291C">
        <w:rPr>
          <w:rFonts w:cs="宋体" w:hint="eastAsia"/>
          <w:color w:val="000000"/>
          <w:sz w:val="24"/>
          <w:szCs w:val="24"/>
        </w:rPr>
        <w:t>号（邮编：</w:t>
      </w:r>
      <w:r w:rsidRPr="0072291C">
        <w:rPr>
          <w:rFonts w:cs="宋体" w:hint="eastAsia"/>
          <w:color w:val="000000"/>
          <w:sz w:val="24"/>
          <w:szCs w:val="24"/>
        </w:rPr>
        <w:t>310030</w:t>
      </w:r>
      <w:r w:rsidRPr="0072291C">
        <w:rPr>
          <w:rFonts w:cs="宋体" w:hint="eastAsia"/>
          <w:color w:val="000000"/>
          <w:sz w:val="24"/>
          <w:szCs w:val="24"/>
        </w:rPr>
        <w:t>）</w:t>
      </w:r>
    </w:p>
    <w:p w:rsidR="00D86A9E" w:rsidRPr="0072291C" w:rsidRDefault="0072291C" w:rsidP="0072291C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8F7B80" wp14:editId="5A81AEF2">
            <wp:simplePos x="0" y="0"/>
            <wp:positionH relativeFrom="column">
              <wp:posOffset>4610100</wp:posOffset>
            </wp:positionH>
            <wp:positionV relativeFrom="paragraph">
              <wp:posOffset>127635</wp:posOffset>
            </wp:positionV>
            <wp:extent cx="1257300" cy="1257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142af740bead_2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266" w:rsidRPr="0072291C">
        <w:rPr>
          <w:rFonts w:cs="宋体" w:hint="eastAsia"/>
          <w:color w:val="000000"/>
          <w:sz w:val="24"/>
          <w:szCs w:val="24"/>
        </w:rPr>
        <w:t>单位网址：</w:t>
      </w:r>
      <w:hyperlink r:id="rId9" w:history="1">
        <w:r w:rsidR="00BF6266" w:rsidRPr="0072291C">
          <w:rPr>
            <w:rFonts w:cs="宋体" w:hint="eastAsia"/>
            <w:color w:val="000000"/>
            <w:sz w:val="24"/>
            <w:szCs w:val="24"/>
          </w:rPr>
          <w:t>www.chder.com</w:t>
        </w:r>
      </w:hyperlink>
      <w:r w:rsidR="00BF6266" w:rsidRPr="0072291C">
        <w:rPr>
          <w:rFonts w:cs="宋体" w:hint="eastAsia"/>
          <w:color w:val="000000"/>
          <w:sz w:val="24"/>
          <w:szCs w:val="24"/>
        </w:rPr>
        <w:t>，招聘邮箱：</w:t>
      </w:r>
      <w:hyperlink r:id="rId10" w:history="1">
        <w:r w:rsidR="001F4275" w:rsidRPr="0072291C">
          <w:rPr>
            <w:rFonts w:cs="宋体" w:hint="eastAsia"/>
            <w:color w:val="000000"/>
            <w:sz w:val="24"/>
            <w:szCs w:val="24"/>
          </w:rPr>
          <w:t>chderzp@chder.com</w:t>
        </w:r>
      </w:hyperlink>
      <w:r w:rsidR="00D86A9E" w:rsidRPr="0072291C">
        <w:rPr>
          <w:rFonts w:cs="宋体" w:hint="eastAsia"/>
          <w:color w:val="000000"/>
          <w:sz w:val="24"/>
          <w:szCs w:val="24"/>
        </w:rPr>
        <w:t xml:space="preserve"> </w:t>
      </w:r>
    </w:p>
    <w:p w:rsidR="00483419" w:rsidRDefault="00D86A9E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proofErr w:type="gramStart"/>
      <w:r>
        <w:rPr>
          <w:rFonts w:cs="宋体" w:hint="eastAsia"/>
          <w:color w:val="000000"/>
          <w:sz w:val="24"/>
          <w:szCs w:val="24"/>
        </w:rPr>
        <w:t>微信名称</w:t>
      </w:r>
      <w:proofErr w:type="gramEnd"/>
      <w:r>
        <w:rPr>
          <w:rFonts w:cs="宋体" w:hint="eastAsia"/>
          <w:color w:val="000000"/>
          <w:sz w:val="24"/>
          <w:szCs w:val="24"/>
        </w:rPr>
        <w:t>：华</w:t>
      </w:r>
      <w:proofErr w:type="gramStart"/>
      <w:r>
        <w:rPr>
          <w:rFonts w:cs="宋体" w:hint="eastAsia"/>
          <w:color w:val="000000"/>
          <w:sz w:val="24"/>
          <w:szCs w:val="24"/>
        </w:rPr>
        <w:t>电</w:t>
      </w:r>
      <w:proofErr w:type="gramEnd"/>
      <w:r>
        <w:rPr>
          <w:rFonts w:cs="宋体" w:hint="eastAsia"/>
          <w:color w:val="000000"/>
          <w:sz w:val="24"/>
          <w:szCs w:val="24"/>
        </w:rPr>
        <w:t>电力科学研究院招聘</w:t>
      </w:r>
      <w:r>
        <w:rPr>
          <w:rFonts w:cs="宋体" w:hint="eastAsia"/>
          <w:color w:val="000000"/>
          <w:sz w:val="24"/>
          <w:szCs w:val="24"/>
        </w:rPr>
        <w:t xml:space="preserve">  </w:t>
      </w:r>
      <w:r>
        <w:rPr>
          <w:rFonts w:cs="宋体" w:hint="eastAsia"/>
          <w:color w:val="000000"/>
          <w:sz w:val="24"/>
          <w:szCs w:val="24"/>
        </w:rPr>
        <w:t>微信号：</w:t>
      </w:r>
      <w:r>
        <w:rPr>
          <w:rFonts w:cs="宋体" w:hint="eastAsia"/>
          <w:color w:val="000000"/>
          <w:sz w:val="24"/>
          <w:szCs w:val="24"/>
        </w:rPr>
        <w:t>CHDERZP</w:t>
      </w:r>
    </w:p>
    <w:p w:rsidR="00483419" w:rsidRDefault="00BF6266" w:rsidP="00D85955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联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系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人：</w:t>
      </w:r>
      <w:r w:rsidR="007640E5">
        <w:rPr>
          <w:rFonts w:cs="宋体" w:hint="eastAsia"/>
          <w:color w:val="000000"/>
          <w:sz w:val="24"/>
          <w:szCs w:val="24"/>
        </w:rPr>
        <w:t>葛</w:t>
      </w:r>
      <w:r>
        <w:rPr>
          <w:rFonts w:cs="宋体" w:hint="eastAsia"/>
          <w:color w:val="000000"/>
          <w:sz w:val="24"/>
          <w:szCs w:val="24"/>
        </w:rPr>
        <w:t>先生、焦先生</w:t>
      </w:r>
    </w:p>
    <w:p w:rsidR="00483419" w:rsidRPr="00D86A9E" w:rsidRDefault="00BF6266" w:rsidP="00D86A9E">
      <w:pPr>
        <w:spacing w:beforeLines="25" w:before="78" w:afterLines="25" w:after="78"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联系电话：</w:t>
      </w:r>
      <w:r>
        <w:rPr>
          <w:rFonts w:cs="宋体" w:hint="eastAsia"/>
          <w:color w:val="000000"/>
          <w:sz w:val="24"/>
          <w:szCs w:val="24"/>
        </w:rPr>
        <w:t xml:space="preserve"> 0571-852462</w:t>
      </w:r>
      <w:r w:rsidR="007640E5">
        <w:rPr>
          <w:rFonts w:cs="宋体" w:hint="eastAsia"/>
          <w:color w:val="000000"/>
          <w:sz w:val="24"/>
          <w:szCs w:val="24"/>
        </w:rPr>
        <w:t>2</w:t>
      </w:r>
      <w:r>
        <w:rPr>
          <w:rFonts w:cs="宋体" w:hint="eastAsia"/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、</w:t>
      </w:r>
      <w:r>
        <w:rPr>
          <w:rFonts w:cs="宋体" w:hint="eastAsia"/>
          <w:color w:val="000000"/>
          <w:sz w:val="24"/>
          <w:szCs w:val="24"/>
        </w:rPr>
        <w:t>0571</w:t>
      </w:r>
      <w:r>
        <w:rPr>
          <w:rFonts w:cs="宋体" w:hint="eastAsia"/>
          <w:color w:val="000000"/>
          <w:sz w:val="24"/>
          <w:szCs w:val="24"/>
        </w:rPr>
        <w:t>－</w:t>
      </w:r>
      <w:r>
        <w:rPr>
          <w:rFonts w:cs="宋体" w:hint="eastAsia"/>
          <w:color w:val="000000"/>
          <w:sz w:val="24"/>
          <w:szCs w:val="24"/>
        </w:rPr>
        <w:t>85246802</w:t>
      </w:r>
    </w:p>
    <w:p w:rsidR="00483419" w:rsidRDefault="00BF6266" w:rsidP="00D85955">
      <w:pPr>
        <w:spacing w:beforeLines="50" w:before="156" w:afterLines="50" w:after="156" w:line="300" w:lineRule="auto"/>
        <w:ind w:rightChars="100" w:right="21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>
        <w:rPr>
          <w:b/>
          <w:sz w:val="24"/>
          <w:szCs w:val="24"/>
        </w:rPr>
        <w:t>、招聘需求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51"/>
        <w:gridCol w:w="6539"/>
      </w:tblGrid>
      <w:tr w:rsidR="00483419" w:rsidTr="00717AA3">
        <w:trPr>
          <w:trHeight w:val="680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专业名称</w:t>
            </w:r>
          </w:p>
        </w:tc>
        <w:tc>
          <w:tcPr>
            <w:tcW w:w="6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专业方向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动力工程及工程热物理/热能动力工程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4E03F3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发电厂锅炉汽轮机系统设计</w:t>
            </w:r>
            <w:r>
              <w:rPr>
                <w:rFonts w:ascii="宋体" w:hAnsi="宋体" w:hint="eastAsia"/>
                <w:bCs/>
                <w:szCs w:val="21"/>
              </w:rPr>
              <w:t>与调试</w:t>
            </w:r>
            <w:r>
              <w:rPr>
                <w:rFonts w:ascii="宋体" w:hAnsi="宋体"/>
                <w:bCs/>
                <w:szCs w:val="21"/>
              </w:rPr>
              <w:t>；热力系统性能试验；火电机组运行优化；内燃机、</w:t>
            </w:r>
            <w:r w:rsidR="00FC0D70">
              <w:rPr>
                <w:rFonts w:ascii="宋体" w:hAnsi="宋体" w:hint="eastAsia"/>
                <w:bCs/>
                <w:szCs w:val="21"/>
              </w:rPr>
              <w:t>冷却塔、</w:t>
            </w:r>
            <w:r>
              <w:rPr>
                <w:rFonts w:ascii="宋体" w:hAnsi="宋体"/>
                <w:bCs/>
                <w:szCs w:val="21"/>
              </w:rPr>
              <w:t>清洁能源；</w:t>
            </w:r>
            <w:r>
              <w:rPr>
                <w:rFonts w:ascii="宋体" w:hAnsi="宋体" w:hint="eastAsia"/>
                <w:bCs/>
                <w:szCs w:val="21"/>
              </w:rPr>
              <w:t>热能工程设计或研发；热泵设计；</w:t>
            </w:r>
            <w:r w:rsidR="004E03F3">
              <w:rPr>
                <w:rFonts w:ascii="宋体" w:hAnsi="宋体" w:hint="eastAsia"/>
                <w:bCs/>
                <w:szCs w:val="21"/>
              </w:rPr>
              <w:t>暖通、</w:t>
            </w:r>
            <w:r w:rsidR="00A82ED4">
              <w:rPr>
                <w:rFonts w:ascii="宋体" w:hAnsi="宋体" w:hint="eastAsia"/>
                <w:bCs/>
                <w:szCs w:val="21"/>
              </w:rPr>
              <w:t>余热利用技术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CC3A3F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416C6B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电厂脱硫、脱硝、除尘、水处理技术；</w:t>
            </w:r>
            <w:r>
              <w:rPr>
                <w:rFonts w:ascii="宋体" w:hAnsi="宋体" w:hint="eastAsia"/>
                <w:bCs/>
                <w:szCs w:val="21"/>
              </w:rPr>
              <w:t>环保性能试验；</w:t>
            </w:r>
            <w:r w:rsidR="00416C6B" w:rsidRPr="00416C6B">
              <w:rPr>
                <w:rFonts w:ascii="宋体" w:hAnsi="宋体" w:hint="eastAsia"/>
                <w:bCs/>
                <w:szCs w:val="21"/>
              </w:rPr>
              <w:t>CEMS</w:t>
            </w:r>
            <w:r w:rsidR="00416C6B"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CC3A3F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A3F" w:rsidRDefault="00CC3A3F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A3F" w:rsidRDefault="00CC3A3F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应用（电厂）化学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A3F" w:rsidRDefault="00CC3A3F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化学分析、电厂油质分析；</w:t>
            </w:r>
            <w:r>
              <w:rPr>
                <w:rFonts w:ascii="宋体" w:hAnsi="宋体" w:hint="eastAsia"/>
                <w:bCs/>
                <w:szCs w:val="21"/>
              </w:rPr>
              <w:t>SF6；</w:t>
            </w:r>
            <w:r w:rsidR="00FC0D70">
              <w:rPr>
                <w:rFonts w:ascii="宋体" w:hAnsi="宋体" w:hint="eastAsia"/>
                <w:bCs/>
                <w:szCs w:val="21"/>
              </w:rPr>
              <w:t>煤质检测；</w:t>
            </w:r>
            <w:r w:rsidR="00A82ED4">
              <w:rPr>
                <w:rFonts w:ascii="宋体" w:hAnsi="宋体" w:hint="eastAsia"/>
                <w:bCs/>
                <w:szCs w:val="21"/>
              </w:rPr>
              <w:t>化学调试；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CC3A3F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电气工程/电力系统及自动化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4E03F3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电站设备调试；电厂一次、二次</w:t>
            </w:r>
            <w:r>
              <w:rPr>
                <w:rFonts w:ascii="宋体" w:hAnsi="宋体" w:hint="eastAsia"/>
                <w:bCs/>
                <w:szCs w:val="21"/>
              </w:rPr>
              <w:t>调试</w:t>
            </w:r>
            <w:r>
              <w:rPr>
                <w:rFonts w:ascii="宋体" w:hAnsi="宋体"/>
                <w:bCs/>
                <w:szCs w:val="21"/>
              </w:rPr>
              <w:t>、变电站及电网设计；</w:t>
            </w:r>
            <w:r w:rsidR="00416C6B">
              <w:rPr>
                <w:rFonts w:ascii="宋体" w:hAnsi="宋体" w:hint="eastAsia"/>
                <w:bCs/>
                <w:szCs w:val="21"/>
              </w:rPr>
              <w:t>电气控制设计</w:t>
            </w:r>
            <w:r>
              <w:rPr>
                <w:rFonts w:ascii="宋体" w:hAnsi="宋体" w:hint="eastAsia"/>
                <w:bCs/>
                <w:szCs w:val="21"/>
              </w:rPr>
              <w:t>；电气故障诊断；</w:t>
            </w:r>
            <w:r w:rsidR="004E03F3">
              <w:rPr>
                <w:rFonts w:ascii="宋体" w:hAnsi="宋体" w:hint="eastAsia"/>
                <w:bCs/>
                <w:szCs w:val="21"/>
              </w:rPr>
              <w:t>励磁、</w:t>
            </w:r>
            <w:r w:rsidR="00416C6B">
              <w:rPr>
                <w:rFonts w:ascii="宋体" w:hAnsi="宋体" w:hint="eastAsia"/>
                <w:bCs/>
                <w:szCs w:val="21"/>
              </w:rPr>
              <w:t>继电保护；</w:t>
            </w:r>
            <w:r w:rsidR="004E03F3"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水利水电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03" w:rsidRDefault="00D10D03" w:rsidP="00D10D03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水电站经济运行</w:t>
            </w:r>
            <w:r>
              <w:rPr>
                <w:rFonts w:ascii="宋体" w:hAnsi="宋体" w:hint="eastAsia"/>
                <w:bCs/>
                <w:szCs w:val="21"/>
              </w:rPr>
              <w:t>、优化</w:t>
            </w:r>
            <w:r w:rsidR="00BF6266">
              <w:rPr>
                <w:rFonts w:ascii="宋体" w:hAnsi="宋体" w:hint="eastAsia"/>
                <w:bCs/>
                <w:szCs w:val="21"/>
              </w:rPr>
              <w:t>调度</w:t>
            </w:r>
            <w:r>
              <w:rPr>
                <w:rFonts w:ascii="宋体" w:hAnsi="宋体" w:hint="eastAsia"/>
                <w:bCs/>
                <w:szCs w:val="21"/>
              </w:rPr>
              <w:t>、大坝安全监测、水轮机及辅助设备、</w:t>
            </w:r>
          </w:p>
          <w:p w:rsidR="00483419" w:rsidRDefault="00D10D03" w:rsidP="00D10D03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集控运行、</w:t>
            </w:r>
            <w:r w:rsidR="00BF6266">
              <w:rPr>
                <w:rFonts w:ascii="宋体" w:hAnsi="宋体" w:hint="eastAsia"/>
                <w:bCs/>
                <w:szCs w:val="21"/>
              </w:rPr>
              <w:t>水文水资源；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新能源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A82ED4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风电、太阳能系统设计；</w:t>
            </w:r>
            <w:r>
              <w:rPr>
                <w:rFonts w:ascii="宋体" w:hAnsi="宋体" w:hint="eastAsia"/>
                <w:bCs/>
                <w:szCs w:val="21"/>
              </w:rPr>
              <w:t>风、光资源分析；光伏</w:t>
            </w:r>
            <w:r w:rsidR="00FC0D70">
              <w:rPr>
                <w:rFonts w:ascii="宋体" w:hAnsi="宋体" w:hint="eastAsia"/>
                <w:bCs/>
                <w:szCs w:val="21"/>
              </w:rPr>
              <w:t>测试、光伏研发、光伏集成技术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  <w:r w:rsidR="00FC0D70">
              <w:rPr>
                <w:rFonts w:ascii="宋体" w:hAnsi="宋体" w:hint="eastAsia"/>
                <w:bCs/>
                <w:szCs w:val="21"/>
              </w:rPr>
              <w:t>光伏电站设计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机械</w:t>
            </w:r>
            <w:r>
              <w:rPr>
                <w:rFonts w:ascii="宋体" w:hAnsi="宋体" w:hint="eastAsia"/>
                <w:bCs/>
                <w:szCs w:val="21"/>
              </w:rPr>
              <w:t>（电子）</w:t>
            </w:r>
            <w:r>
              <w:rPr>
                <w:rFonts w:ascii="宋体" w:hAnsi="宋体"/>
                <w:bCs/>
                <w:szCs w:val="21"/>
              </w:rPr>
              <w:t>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46447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机械振动（振动检测、噪声治理）；机械设计（起重机械）； </w:t>
            </w:r>
            <w:r>
              <w:rPr>
                <w:rFonts w:ascii="宋体" w:hAnsi="宋体" w:hint="eastAsia"/>
                <w:bCs/>
                <w:szCs w:val="21"/>
              </w:rPr>
              <w:t>液压设计；</w:t>
            </w:r>
          </w:p>
        </w:tc>
      </w:tr>
      <w:tr w:rsidR="0046447E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7E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7E" w:rsidRPr="0046447E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分布式能源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447E" w:rsidRDefault="0046447E" w:rsidP="0046447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微网技术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、能源互联网、分布式光伏设计、区域能源规划研究、燃气分布式能源技术；</w:t>
            </w:r>
            <w:r w:rsidR="00416C6B">
              <w:rPr>
                <w:rFonts w:ascii="宋体" w:hAnsi="宋体" w:hint="eastAsia"/>
                <w:bCs/>
                <w:szCs w:val="21"/>
              </w:rPr>
              <w:t>分布式平台运行；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热工过程自动化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火电厂热工过程自动控制、自动控制技术、燃机电厂控制；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燃</w:t>
            </w:r>
            <w:r>
              <w:rPr>
                <w:rFonts w:ascii="宋体" w:hAnsi="宋体" w:hint="eastAsia"/>
                <w:bCs/>
                <w:szCs w:val="21"/>
              </w:rPr>
              <w:t>气轮机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燃机电厂状态检修及检修过程技术支持；燃机电厂性能试验及节能技术服务；</w:t>
            </w:r>
          </w:p>
        </w:tc>
      </w:tr>
      <w:tr w:rsidR="00483419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金属材料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419" w:rsidRDefault="00BF6266" w:rsidP="0046447E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无损</w:t>
            </w:r>
            <w:r w:rsidR="0046447E">
              <w:rPr>
                <w:rFonts w:ascii="宋体" w:hAnsi="宋体" w:hint="eastAsia"/>
                <w:bCs/>
                <w:szCs w:val="21"/>
              </w:rPr>
              <w:t>检测</w:t>
            </w:r>
            <w:r>
              <w:rPr>
                <w:rFonts w:ascii="宋体" w:hAnsi="宋体"/>
                <w:bCs/>
                <w:szCs w:val="21"/>
              </w:rPr>
              <w:t>、金属材料焊接技术</w:t>
            </w:r>
            <w:r w:rsidR="0046447E">
              <w:rPr>
                <w:rFonts w:ascii="宋体" w:hAnsi="宋体" w:hint="eastAsia"/>
                <w:bCs/>
                <w:szCs w:val="21"/>
              </w:rPr>
              <w:t>、失效分析</w:t>
            </w:r>
            <w:r>
              <w:rPr>
                <w:rFonts w:ascii="宋体" w:hAnsi="宋体"/>
                <w:bCs/>
                <w:szCs w:val="21"/>
              </w:rPr>
              <w:t>；</w:t>
            </w:r>
          </w:p>
        </w:tc>
      </w:tr>
      <w:tr w:rsidR="00ED273D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46447E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技术经济及管理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技术经济分析；工程造价；</w:t>
            </w:r>
            <w:r>
              <w:rPr>
                <w:rFonts w:ascii="宋体" w:hAnsi="宋体" w:hint="eastAsia"/>
                <w:bCs/>
                <w:szCs w:val="21"/>
              </w:rPr>
              <w:t>合同管理，预决算；</w:t>
            </w:r>
          </w:p>
        </w:tc>
      </w:tr>
      <w:tr w:rsidR="00ED273D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计算机/软件工程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计算机应用技术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软件开发</w:t>
            </w:r>
            <w:r w:rsidR="000C7D78">
              <w:rPr>
                <w:rFonts w:ascii="宋体" w:hAnsi="宋体" w:hint="eastAsia"/>
                <w:bCs/>
                <w:szCs w:val="21"/>
              </w:rPr>
              <w:t>、通信</w:t>
            </w:r>
            <w:r>
              <w:rPr>
                <w:rFonts w:ascii="宋体" w:hAnsi="宋体" w:hint="eastAsia"/>
                <w:bCs/>
                <w:szCs w:val="21"/>
              </w:rPr>
              <w:t>工程；</w:t>
            </w:r>
          </w:p>
        </w:tc>
      </w:tr>
      <w:tr w:rsidR="00ED273D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道路工程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道路设计、道路测量</w:t>
            </w:r>
            <w:r w:rsidR="00D85955">
              <w:rPr>
                <w:rFonts w:ascii="宋体" w:hAnsi="宋体" w:hint="eastAsia"/>
                <w:bCs/>
                <w:szCs w:val="21"/>
              </w:rPr>
              <w:t>；</w:t>
            </w:r>
          </w:p>
        </w:tc>
      </w:tr>
      <w:tr w:rsidR="00ED273D" w:rsidTr="00717AA3">
        <w:trPr>
          <w:trHeight w:val="680"/>
          <w:jc w:val="center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8F05A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 w:rsidR="008F05A6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安全工程</w:t>
            </w:r>
          </w:p>
        </w:tc>
        <w:tc>
          <w:tcPr>
            <w:tcW w:w="65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D651D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安全评价</w:t>
            </w:r>
            <w:r>
              <w:rPr>
                <w:rFonts w:ascii="宋体" w:hAnsi="宋体"/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现场安全；安全管理；</w:t>
            </w:r>
          </w:p>
        </w:tc>
      </w:tr>
      <w:tr w:rsidR="00ED273D" w:rsidTr="00717AA3">
        <w:trPr>
          <w:trHeight w:val="680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ED273D" w:rsidP="008F05A6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8F05A6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Pr="006C78F7" w:rsidRDefault="00D85955" w:rsidP="00D85955">
            <w:pPr>
              <w:autoSpaceDN w:val="0"/>
              <w:spacing w:line="270" w:lineRule="atLeast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 w:rsidRPr="00D85955">
              <w:rPr>
                <w:rFonts w:ascii="宋体" w:hAnsi="宋体" w:hint="eastAsia"/>
                <w:bCs/>
                <w:szCs w:val="21"/>
              </w:rPr>
              <w:t>职能管理</w:t>
            </w:r>
          </w:p>
        </w:tc>
        <w:tc>
          <w:tcPr>
            <w:tcW w:w="6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73D" w:rsidRDefault="00D85955" w:rsidP="00D651D6">
            <w:pPr>
              <w:autoSpaceDN w:val="0"/>
              <w:spacing w:line="27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档案管理、</w:t>
            </w:r>
            <w:r w:rsidR="00ED273D">
              <w:rPr>
                <w:rFonts w:ascii="宋体" w:hAnsi="宋体" w:hint="eastAsia"/>
                <w:bCs/>
                <w:szCs w:val="21"/>
              </w:rPr>
              <w:t>信息资源管理相关专业；</w:t>
            </w:r>
            <w:r w:rsidRPr="00D85955">
              <w:rPr>
                <w:rFonts w:ascii="宋体" w:hAnsi="宋体" w:hint="eastAsia"/>
                <w:bCs/>
                <w:szCs w:val="21"/>
              </w:rPr>
              <w:t>马克思主义理论、</w:t>
            </w:r>
            <w:r>
              <w:rPr>
                <w:rFonts w:ascii="宋体" w:hAnsi="宋体" w:hint="eastAsia"/>
                <w:bCs/>
                <w:szCs w:val="21"/>
              </w:rPr>
              <w:t>中文或新闻专业；财务会计专业；企业管理</w:t>
            </w:r>
            <w:r w:rsidR="00537773">
              <w:rPr>
                <w:rFonts w:ascii="宋体" w:hAnsi="宋体" w:hint="eastAsia"/>
                <w:bCs/>
                <w:szCs w:val="21"/>
              </w:rPr>
              <w:t>；人力资源</w:t>
            </w:r>
            <w:r w:rsidR="00FF2FF6">
              <w:rPr>
                <w:rFonts w:ascii="宋体" w:hAnsi="宋体" w:hint="eastAsia"/>
                <w:bCs/>
                <w:szCs w:val="21"/>
              </w:rPr>
              <w:t>管理</w:t>
            </w:r>
            <w:bookmarkStart w:id="0" w:name="_GoBack"/>
            <w:bookmarkEnd w:id="0"/>
            <w:r w:rsidR="00273F5D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</w:tbl>
    <w:p w:rsidR="00483419" w:rsidRPr="00D85955" w:rsidRDefault="00483419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sectPr w:rsidR="00483419" w:rsidRPr="00D85955" w:rsidSect="00FA5447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F6" w:rsidRDefault="002521F6">
      <w:r>
        <w:separator/>
      </w:r>
    </w:p>
  </w:endnote>
  <w:endnote w:type="continuationSeparator" w:id="0">
    <w:p w:rsidR="002521F6" w:rsidRDefault="0025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19" w:rsidRDefault="002521F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0;margin-top:0;width:5.3pt;height:12.0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lStwIAAKUFAAAOAAAAZHJzL2Uyb0RvYy54bWysVEtu2zAQ3RfoHQjuFX0sfyREDhLLKgqk&#10;HyDtAWiJsohKpEAyltKi2/YGXXXTfc/lc3RIWY6ToEDRVgtiRA7fzJt5nPOLvqnRjkrFBE+wf+Zh&#10;RHkuCsa3CX7/LnMWGClNeEFqwWmC76jCF8vnz867NqaBqERdUIkAhKu4axNcad3GrqvyijZEnYmW&#10;cjgshWyIhl+5dQtJOkBvajfwvJnbCVm0UuRUKdhNh0O8tPhlSXP9piwV1ahOMOSm7SrtujGruzwn&#10;8VaStmL5IQ3yF1k0hHEIeoRKiSboVrInUA3LpVCi1Ge5aFxRliynlgOw8b1HbG4q0lLLBYqj2mOZ&#10;1P+DzV/v3krEigQHGHHSQIv2377uv//c//gSmOp0rYrB6aYFN91fiR66bJmq9lrkHxTiYlURvqWX&#10;UoquoqSA7Hxz0z25OuAoA7LpXokCwpBbLSxQX8rGlA6KgQAdunR37AztNcphczaf+HCQw4k/nXiT&#10;qQ1A4vFuK5V+QUWDjJFgCX232GR3rbTJhcSjiwnFRcbq2va+5g82wHHYgchw1ZyZHGwrP0VetF6s&#10;F6ETBrO1E3pp6lxmq9CZZf58mk7S1Sr1P5u4fhhXrCgoN2FGWfnhn7XtIPBBEEdhKVGzwsCZlJTc&#10;bla1RDsCss7sdyjIiZv7MA1bBODyiJIfhN5VEDnZbDF3wiycOtHcWzieH11FMy+MwjR7SOmacfrv&#10;lFCX4GgaTAcp/ZabZ7+n3EjcMA2Do2ZNghdHJxIbAa55YVurCasH+6QUJv37UkC7x0ZbuRqFDlrV&#10;/aYHFKPhjSjuQLhSgLJAhDDtwKiE/IhRB5MjwRxGG0b1Sw7SN0NmNORobEaD8BwuJlhjNJgrPQyj&#10;21aybQW44+O6hOeRMavd+xwOjwpmgaVwmFtm2Jz+W6/76br8BQAA//8DAFBLAwQUAAYACAAAACEA&#10;LMdKHdcAAAADAQAADwAAAGRycy9kb3ducmV2LnhtbEyPwWrDMBBE74X+g9hCb42cUNLgWA4l0Etv&#10;TUsht421sUyklZEUx/77KLm0l4Vhhpm31WZ0VgwUYudZwXxWgCBuvO64VfDz/fGyAhETskbrmRRM&#10;FGFTPz5UWGp/4S8adqkVuYRjiQpMSn0pZWwMOYwz3xNn7+iDw5RlaKUOeMnlzspFUSylw47zgsGe&#10;toaa0+7sFLyNv576SFvaH4cmmG5a2c9Jqeen8X0NItGY/sJww8/oUGemgz+zjsIqyI+k+715xRLE&#10;QcHidQ6yruR/9voKAAD//wMAUEsBAi0AFAAGAAgAAAAhALaDOJL+AAAA4QEAABMAAAAAAAAAAAAA&#10;AAAAAAAAAFtDb250ZW50X1R5cGVzXS54bWxQSwECLQAUAAYACAAAACEAOP0h/9YAAACUAQAACwAA&#10;AAAAAAAAAAAAAAAvAQAAX3JlbHMvLnJlbHNQSwECLQAUAAYACAAAACEAsJgZUrcCAAClBQAADgAA&#10;AAAAAAAAAAAAAAAuAgAAZHJzL2Uyb0RvYy54bWxQSwECLQAUAAYACAAAACEALMdKHdcAAAADAQAA&#10;DwAAAAAAAAAAAAAAAAARBQAAZHJzL2Rvd25yZXYueG1sUEsFBgAAAAAEAAQA8wAAABUGAAAAAA==&#10;" filled="f" stroked="f">
          <v:textbox style="mso-fit-shape-to-text:t" inset="0,0,0,0">
            <w:txbxContent>
              <w:p w:rsidR="00483419" w:rsidRDefault="00FA544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F626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F2FF6" w:rsidRPr="00FF2FF6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F6" w:rsidRDefault="002521F6">
      <w:r>
        <w:separator/>
      </w:r>
    </w:p>
  </w:footnote>
  <w:footnote w:type="continuationSeparator" w:id="0">
    <w:p w:rsidR="002521F6" w:rsidRDefault="0025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19" w:rsidRDefault="00AA3D96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rPr>
        <w:rFonts w:ascii="黑体" w:eastAsia="黑体"/>
        <w:sz w:val="28"/>
        <w:szCs w:val="28"/>
        <w:u w:val="single"/>
      </w:rPr>
    </w:pPr>
    <w:r>
      <w:rPr>
        <w:rFonts w:ascii="仿宋_GB2312" w:eastAsia="仿宋_GB2312"/>
        <w:noProof/>
        <w:sz w:val="18"/>
        <w:szCs w:val="24"/>
        <w:u w:val="single"/>
      </w:rPr>
      <w:drawing>
        <wp:inline distT="0" distB="0" distL="0" distR="0">
          <wp:extent cx="1933575" cy="295275"/>
          <wp:effectExtent l="0" t="0" r="9525" b="9525"/>
          <wp:docPr id="1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266">
      <w:rPr>
        <w:rFonts w:ascii="仿宋_GB2312" w:eastAsia="仿宋_GB2312" w:hint="eastAsia"/>
        <w:sz w:val="18"/>
        <w:szCs w:val="24"/>
        <w:u w:val="single"/>
      </w:rPr>
      <w:t xml:space="preserve">                                            </w:t>
    </w:r>
    <w:r w:rsidR="00BF6266">
      <w:rPr>
        <w:rFonts w:ascii="黑体" w:eastAsia="黑体" w:hint="eastAsia"/>
        <w:sz w:val="24"/>
        <w:szCs w:val="24"/>
        <w:u w:val="single"/>
      </w:rPr>
      <w:t>华</w:t>
    </w:r>
    <w:proofErr w:type="gramStart"/>
    <w:r w:rsidR="00BF6266">
      <w:rPr>
        <w:rFonts w:ascii="黑体" w:eastAsia="黑体" w:hint="eastAsia"/>
        <w:sz w:val="24"/>
        <w:szCs w:val="24"/>
        <w:u w:val="single"/>
      </w:rPr>
      <w:t>电</w:t>
    </w:r>
    <w:proofErr w:type="gramEnd"/>
    <w:r w:rsidR="00BF6266">
      <w:rPr>
        <w:rFonts w:ascii="黑体" w:eastAsia="黑体" w:hint="eastAsia"/>
        <w:sz w:val="24"/>
        <w:szCs w:val="24"/>
        <w:u w:val="single"/>
      </w:rPr>
      <w:t>电力科学研究院</w:t>
    </w:r>
  </w:p>
  <w:p w:rsidR="00483419" w:rsidRDefault="004834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17A"/>
    <w:rsid w:val="000375AC"/>
    <w:rsid w:val="000B52A3"/>
    <w:rsid w:val="000C7D78"/>
    <w:rsid w:val="00166CE0"/>
    <w:rsid w:val="00172A27"/>
    <w:rsid w:val="0017306D"/>
    <w:rsid w:val="001817F6"/>
    <w:rsid w:val="00185D92"/>
    <w:rsid w:val="001F4275"/>
    <w:rsid w:val="002128AC"/>
    <w:rsid w:val="00235CDC"/>
    <w:rsid w:val="002521F6"/>
    <w:rsid w:val="00273F5D"/>
    <w:rsid w:val="00335C0F"/>
    <w:rsid w:val="003753D0"/>
    <w:rsid w:val="003B51AC"/>
    <w:rsid w:val="003C3B65"/>
    <w:rsid w:val="003F47AA"/>
    <w:rsid w:val="00416C6B"/>
    <w:rsid w:val="0046447E"/>
    <w:rsid w:val="00483419"/>
    <w:rsid w:val="004E03F3"/>
    <w:rsid w:val="00537773"/>
    <w:rsid w:val="005432FF"/>
    <w:rsid w:val="00556F16"/>
    <w:rsid w:val="0064656C"/>
    <w:rsid w:val="006C78F7"/>
    <w:rsid w:val="006D74EA"/>
    <w:rsid w:val="00717AA3"/>
    <w:rsid w:val="00717BA6"/>
    <w:rsid w:val="0072291C"/>
    <w:rsid w:val="00723287"/>
    <w:rsid w:val="007640E5"/>
    <w:rsid w:val="008E4F40"/>
    <w:rsid w:val="008F05A6"/>
    <w:rsid w:val="009643BB"/>
    <w:rsid w:val="00A3107F"/>
    <w:rsid w:val="00A82ED4"/>
    <w:rsid w:val="00AA3D96"/>
    <w:rsid w:val="00B543AA"/>
    <w:rsid w:val="00BF6266"/>
    <w:rsid w:val="00C903B1"/>
    <w:rsid w:val="00CB565E"/>
    <w:rsid w:val="00CC3A3F"/>
    <w:rsid w:val="00D10D03"/>
    <w:rsid w:val="00D51CFC"/>
    <w:rsid w:val="00D51F88"/>
    <w:rsid w:val="00D85955"/>
    <w:rsid w:val="00D86A9E"/>
    <w:rsid w:val="00E076DB"/>
    <w:rsid w:val="00E746D8"/>
    <w:rsid w:val="00E975A2"/>
    <w:rsid w:val="00ED273D"/>
    <w:rsid w:val="00EF748A"/>
    <w:rsid w:val="00F07EAC"/>
    <w:rsid w:val="00F45301"/>
    <w:rsid w:val="00F55433"/>
    <w:rsid w:val="00FA5447"/>
    <w:rsid w:val="00FC0D70"/>
    <w:rsid w:val="00FF2FF6"/>
    <w:rsid w:val="2E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5447"/>
    <w:rPr>
      <w:sz w:val="18"/>
      <w:szCs w:val="18"/>
    </w:rPr>
  </w:style>
  <w:style w:type="paragraph" w:styleId="a4">
    <w:name w:val="footer"/>
    <w:basedOn w:val="a"/>
    <w:rsid w:val="00FA54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A54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FA5447"/>
  </w:style>
  <w:style w:type="character" w:styleId="a7">
    <w:name w:val="Hyperlink"/>
    <w:rsid w:val="00FA5447"/>
    <w:rPr>
      <w:color w:val="0000FF"/>
      <w:u w:val="single"/>
    </w:rPr>
  </w:style>
  <w:style w:type="character" w:customStyle="1" w:styleId="Char">
    <w:name w:val="批注框文本 Char"/>
    <w:link w:val="a3"/>
    <w:rsid w:val="00FA54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derzp@ch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de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单位简介</dc:title>
  <dc:creator>Administrator</dc:creator>
  <cp:lastModifiedBy>Administrator</cp:lastModifiedBy>
  <cp:revision>28</cp:revision>
  <cp:lastPrinted>2015-09-06T06:17:00Z</cp:lastPrinted>
  <dcterms:created xsi:type="dcterms:W3CDTF">2015-08-26T00:21:00Z</dcterms:created>
  <dcterms:modified xsi:type="dcterms:W3CDTF">2015-10-12T06:48:00Z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