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93" w:rsidRDefault="000D00C8">
      <w:pPr>
        <w:autoSpaceDE w:val="0"/>
        <w:autoSpaceDN w:val="0"/>
        <w:adjustRightInd w:val="0"/>
        <w:snapToGrid w:val="0"/>
        <w:spacing w:line="288" w:lineRule="auto"/>
        <w:jc w:val="center"/>
        <w:rPr>
          <w:rFonts w:ascii="楷体" w:eastAsia="楷体" w:hAnsi="楷体" w:cs="宋体"/>
          <w:b/>
          <w:bCs/>
          <w:kern w:val="0"/>
          <w:sz w:val="28"/>
          <w:szCs w:val="28"/>
        </w:rPr>
      </w:pPr>
      <w:r>
        <w:rPr>
          <w:rFonts w:ascii="楷体" w:eastAsia="楷体" w:hAnsi="楷体" w:cs="宋体" w:hint="eastAsia"/>
          <w:b/>
          <w:bCs/>
          <w:kern w:val="0"/>
          <w:sz w:val="28"/>
          <w:szCs w:val="28"/>
        </w:rPr>
        <w:t>中电投</w:t>
      </w:r>
      <w:r>
        <w:rPr>
          <w:rFonts w:ascii="楷体" w:eastAsia="楷体" w:hAnsi="楷体" w:cs="宋体"/>
          <w:b/>
          <w:bCs/>
          <w:kern w:val="0"/>
          <w:sz w:val="28"/>
          <w:szCs w:val="28"/>
        </w:rPr>
        <w:t>融和租赁</w:t>
      </w:r>
      <w:r>
        <w:rPr>
          <w:rFonts w:ascii="楷体" w:eastAsia="楷体" w:hAnsi="楷体" w:cs="宋体" w:hint="eastAsia"/>
          <w:b/>
          <w:bCs/>
          <w:kern w:val="0"/>
          <w:sz w:val="28"/>
          <w:szCs w:val="28"/>
        </w:rPr>
        <w:t>2017校园招聘启事</w:t>
      </w:r>
    </w:p>
    <w:p w:rsidR="00975F93" w:rsidRDefault="00975F93">
      <w:pPr>
        <w:snapToGrid w:val="0"/>
        <w:spacing w:line="312" w:lineRule="auto"/>
        <w:rPr>
          <w:rFonts w:ascii="楷体" w:eastAsia="楷体" w:hAnsi="楷体"/>
          <w:sz w:val="28"/>
          <w:szCs w:val="28"/>
        </w:rPr>
      </w:pPr>
    </w:p>
    <w:p w:rsidR="00975F93" w:rsidRDefault="00CF6B78">
      <w:pPr>
        <w:pStyle w:val="10"/>
        <w:numPr>
          <w:ilvl w:val="0"/>
          <w:numId w:val="1"/>
        </w:numPr>
        <w:snapToGrid w:val="0"/>
        <w:spacing w:line="312" w:lineRule="auto"/>
        <w:ind w:firstLineChars="0"/>
        <w:rPr>
          <w:rFonts w:ascii="楷体" w:eastAsia="楷体" w:hAnsi="楷体" w:cs="宋体"/>
          <w:color w:val="232323"/>
          <w:kern w:val="0"/>
          <w:sz w:val="24"/>
        </w:rPr>
      </w:pPr>
      <w:r>
        <w:rPr>
          <w:rFonts w:ascii="楷体" w:eastAsia="楷体" w:hAnsi="楷体" w:cs="宋体" w:hint="eastAsia"/>
          <w:color w:val="232323"/>
          <w:kern w:val="0"/>
          <w:sz w:val="24"/>
        </w:rPr>
        <w:t>公司</w:t>
      </w:r>
      <w:r w:rsidR="000D00C8">
        <w:rPr>
          <w:rFonts w:ascii="楷体" w:eastAsia="楷体" w:hAnsi="楷体" w:cs="宋体" w:hint="eastAsia"/>
          <w:color w:val="232323"/>
          <w:kern w:val="0"/>
          <w:sz w:val="24"/>
        </w:rPr>
        <w:t>介绍：</w:t>
      </w:r>
    </w:p>
    <w:p w:rsidR="00CF6B78" w:rsidRPr="00CF6B78" w:rsidRDefault="00CF6B78" w:rsidP="00CF6B78">
      <w:pPr>
        <w:snapToGrid w:val="0"/>
        <w:spacing w:line="312" w:lineRule="auto"/>
        <w:ind w:firstLineChars="200" w:firstLine="480"/>
        <w:rPr>
          <w:rFonts w:ascii="楷体" w:eastAsia="楷体" w:hAnsi="楷体"/>
          <w:color w:val="232323"/>
          <w:sz w:val="24"/>
        </w:rPr>
      </w:pPr>
      <w:r w:rsidRPr="00CF6B78">
        <w:rPr>
          <w:rFonts w:ascii="楷体" w:eastAsia="楷体" w:hAnsi="楷体" w:hint="eastAsia"/>
          <w:color w:val="232323"/>
          <w:sz w:val="24"/>
        </w:rPr>
        <w:t>中电投融和融资租赁有限公司（简称“融和租赁”</w:t>
      </w:r>
      <w:r w:rsidR="00B50A42">
        <w:rPr>
          <w:rFonts w:ascii="楷体" w:eastAsia="楷体" w:hAnsi="楷体" w:hint="eastAsia"/>
          <w:color w:val="232323"/>
          <w:sz w:val="24"/>
        </w:rPr>
        <w:t>）是国家电力投资集团公司旗下中外合资的融资租赁</w:t>
      </w:r>
      <w:r w:rsidRPr="00CF6B78">
        <w:rPr>
          <w:rFonts w:ascii="楷体" w:eastAsia="楷体" w:hAnsi="楷体" w:hint="eastAsia"/>
          <w:color w:val="232323"/>
          <w:sz w:val="24"/>
        </w:rPr>
        <w:t>公司，注册资本金达到40亿元等值人民币。</w:t>
      </w:r>
      <w:r w:rsidR="00B50A42">
        <w:rPr>
          <w:rFonts w:ascii="楷体" w:eastAsia="楷体" w:hAnsi="楷体" w:hint="eastAsia"/>
          <w:color w:val="232323"/>
          <w:sz w:val="24"/>
        </w:rPr>
        <w:t>公司通过融资租赁和商业保理</w:t>
      </w:r>
      <w:r w:rsidR="00291149">
        <w:rPr>
          <w:rFonts w:ascii="楷体" w:eastAsia="楷体" w:hAnsi="楷体" w:hint="eastAsia"/>
          <w:color w:val="232323"/>
          <w:sz w:val="24"/>
        </w:rPr>
        <w:t>等</w:t>
      </w:r>
      <w:r w:rsidR="00291149">
        <w:rPr>
          <w:rFonts w:ascii="楷体" w:eastAsia="楷体" w:hAnsi="楷体"/>
          <w:color w:val="232323"/>
          <w:sz w:val="24"/>
        </w:rPr>
        <w:t>主营</w:t>
      </w:r>
      <w:r w:rsidR="00B50A42">
        <w:rPr>
          <w:rFonts w:ascii="楷体" w:eastAsia="楷体" w:hAnsi="楷体" w:hint="eastAsia"/>
          <w:color w:val="232323"/>
          <w:sz w:val="24"/>
        </w:rPr>
        <w:t>业务，</w:t>
      </w:r>
      <w:r w:rsidRPr="00CF6B78">
        <w:rPr>
          <w:rFonts w:ascii="楷体" w:eastAsia="楷体" w:hAnsi="楷体" w:hint="eastAsia"/>
          <w:color w:val="232323"/>
          <w:sz w:val="24"/>
        </w:rPr>
        <w:t>为国家电投集团新能源产业的发展作出了重要贡献。</w:t>
      </w:r>
    </w:p>
    <w:p w:rsidR="00CF6B78" w:rsidRPr="00CF6B78" w:rsidRDefault="00CF6B78" w:rsidP="00CF6B78">
      <w:pPr>
        <w:snapToGrid w:val="0"/>
        <w:spacing w:line="312" w:lineRule="auto"/>
        <w:ind w:firstLineChars="200" w:firstLine="480"/>
        <w:rPr>
          <w:rFonts w:ascii="楷体" w:eastAsia="楷体" w:hAnsi="楷体"/>
          <w:color w:val="232323"/>
          <w:sz w:val="24"/>
        </w:rPr>
      </w:pPr>
      <w:r w:rsidRPr="00CF6B78">
        <w:rPr>
          <w:rFonts w:ascii="楷体" w:eastAsia="楷体" w:hAnsi="楷体" w:hint="eastAsia"/>
          <w:color w:val="232323"/>
          <w:sz w:val="24"/>
        </w:rPr>
        <w:t>融和租赁专注于发挥自身在能源行业的专业优势，在国家“一带一路”、“工业4.0”等战略规划背景下，紧跟国家核电、新能源</w:t>
      </w:r>
      <w:r w:rsidR="00B50A42">
        <w:rPr>
          <w:rFonts w:ascii="楷体" w:eastAsia="楷体" w:hAnsi="楷体" w:hint="eastAsia"/>
          <w:color w:val="232323"/>
          <w:sz w:val="24"/>
        </w:rPr>
        <w:t>发电、储能技术、纯电动车等战略新兴产业发展方向，充分整合股东</w:t>
      </w:r>
      <w:r w:rsidRPr="00CF6B78">
        <w:rPr>
          <w:rFonts w:ascii="楷体" w:eastAsia="楷体" w:hAnsi="楷体" w:hint="eastAsia"/>
          <w:color w:val="232323"/>
          <w:sz w:val="24"/>
        </w:rPr>
        <w:t>在能源行业的产业优势、品牌优势和金融资源协同优势，以国际化的视野、专业化的品质，以及求真务实、创新应变的创业理念，为客户提供富有竞争力和特色化的综合金融服务，致力于促使产融协同发展，稳居中国融资租赁行业第一阵营，努力打造国际一流融资租赁企业。</w:t>
      </w:r>
    </w:p>
    <w:p w:rsidR="00CF6B78" w:rsidRPr="00CF6B78" w:rsidRDefault="00CF6B78" w:rsidP="00CF6B78">
      <w:pPr>
        <w:snapToGrid w:val="0"/>
        <w:spacing w:line="312" w:lineRule="auto"/>
        <w:ind w:firstLineChars="200" w:firstLine="480"/>
        <w:rPr>
          <w:rFonts w:ascii="楷体" w:eastAsia="楷体" w:hAnsi="楷体"/>
          <w:color w:val="232323"/>
          <w:sz w:val="24"/>
        </w:rPr>
      </w:pPr>
      <w:r w:rsidRPr="00CF6B78">
        <w:rPr>
          <w:rFonts w:ascii="楷体" w:eastAsia="楷体" w:hAnsi="楷体" w:hint="eastAsia"/>
          <w:color w:val="232323"/>
          <w:sz w:val="24"/>
        </w:rPr>
        <w:t>融和租赁面向光伏发电、风力发电、生物质发电、纯电动车租赁及充电基础设施建设、智能微网等领域客户提供多元化资金解决方案，并提供资产并购、产业投资、财务咨询等服务。截至2016年8月底，融和租赁实现管理资产规模427.66亿元，存量租赁规模379.65亿元，其中清洁能源项目占比52.8%，供应链保理累计规模19.78亿元。</w:t>
      </w:r>
    </w:p>
    <w:p w:rsidR="00F4498E" w:rsidRDefault="00CF6B78" w:rsidP="00CF6B78">
      <w:pPr>
        <w:snapToGrid w:val="0"/>
        <w:spacing w:line="312" w:lineRule="auto"/>
        <w:ind w:firstLineChars="200" w:firstLine="480"/>
        <w:rPr>
          <w:rFonts w:ascii="楷体" w:eastAsia="楷体" w:hAnsi="楷体"/>
          <w:color w:val="232323"/>
          <w:sz w:val="24"/>
        </w:rPr>
      </w:pPr>
      <w:r w:rsidRPr="00CF6B78">
        <w:rPr>
          <w:rFonts w:ascii="楷体" w:eastAsia="楷体" w:hAnsi="楷体" w:hint="eastAsia"/>
          <w:color w:val="232323"/>
          <w:sz w:val="24"/>
        </w:rPr>
        <w:t>根据2015年9月24日上海新世纪资信评估投资服务有限公司对融和租赁出具的评级报告，融和租赁主体评级达AA+。截至2015年底，融和租赁在五大发电集团7家租赁公司中利润总额、净利润、净资产收益率均排名第一；营业收入和纳税总额在上海自贸区1302家融资租赁企业中排名第七，在上海自贸区成立后新设的融资租赁企业中排名第一。</w:t>
      </w:r>
    </w:p>
    <w:p w:rsidR="006B1B03" w:rsidRPr="00CF6B78" w:rsidRDefault="006B1B03" w:rsidP="00CF6B78">
      <w:pPr>
        <w:snapToGrid w:val="0"/>
        <w:spacing w:line="312" w:lineRule="auto"/>
        <w:ind w:firstLineChars="200" w:firstLine="480"/>
        <w:rPr>
          <w:rFonts w:ascii="楷体" w:eastAsia="楷体" w:hAnsi="楷体"/>
          <w:color w:val="232323"/>
          <w:sz w:val="24"/>
        </w:rPr>
      </w:pPr>
    </w:p>
    <w:p w:rsidR="00F4498E" w:rsidRPr="00F4498E" w:rsidRDefault="00CF6B78" w:rsidP="00F4498E">
      <w:pPr>
        <w:pStyle w:val="ab"/>
        <w:numPr>
          <w:ilvl w:val="0"/>
          <w:numId w:val="1"/>
        </w:numPr>
        <w:snapToGrid w:val="0"/>
        <w:spacing w:line="312" w:lineRule="auto"/>
        <w:ind w:firstLineChars="0"/>
        <w:rPr>
          <w:rFonts w:ascii="楷体" w:eastAsia="楷体" w:hAnsi="楷体"/>
          <w:color w:val="232323"/>
          <w:sz w:val="24"/>
        </w:rPr>
      </w:pPr>
      <w:r>
        <w:rPr>
          <w:rFonts w:ascii="楷体" w:eastAsia="楷体" w:hAnsi="楷体" w:hint="eastAsia"/>
          <w:color w:val="232323"/>
          <w:sz w:val="24"/>
        </w:rPr>
        <w:t>集团</w:t>
      </w:r>
      <w:r w:rsidR="00F4498E" w:rsidRPr="00F4498E">
        <w:rPr>
          <w:rFonts w:ascii="楷体" w:eastAsia="楷体" w:hAnsi="楷体"/>
          <w:color w:val="232323"/>
          <w:sz w:val="24"/>
        </w:rPr>
        <w:t>介绍：</w:t>
      </w:r>
    </w:p>
    <w:p w:rsidR="00CF6B78" w:rsidRDefault="00CF6B78" w:rsidP="00CF6B78">
      <w:pPr>
        <w:pStyle w:val="10"/>
        <w:snapToGrid w:val="0"/>
        <w:spacing w:line="312" w:lineRule="auto"/>
        <w:ind w:firstLine="480"/>
        <w:rPr>
          <w:rFonts w:ascii="楷体" w:eastAsia="楷体" w:hAnsi="楷体" w:cs="宋体"/>
          <w:color w:val="232323"/>
          <w:kern w:val="0"/>
          <w:sz w:val="24"/>
        </w:rPr>
      </w:pPr>
      <w:r>
        <w:rPr>
          <w:rFonts w:ascii="楷体" w:eastAsia="楷体" w:hAnsi="楷体" w:cs="宋体" w:hint="eastAsia"/>
          <w:color w:val="232323"/>
          <w:kern w:val="0"/>
          <w:sz w:val="24"/>
        </w:rPr>
        <w:lastRenderedPageBreak/>
        <w:t>国家电力</w:t>
      </w:r>
      <w:r>
        <w:rPr>
          <w:rFonts w:ascii="楷体" w:eastAsia="楷体" w:hAnsi="楷体" w:cs="宋体"/>
          <w:color w:val="232323"/>
          <w:kern w:val="0"/>
          <w:sz w:val="24"/>
        </w:rPr>
        <w:t>投资</w:t>
      </w:r>
      <w:r>
        <w:rPr>
          <w:rFonts w:ascii="楷体" w:eastAsia="楷体" w:hAnsi="楷体" w:cs="宋体" w:hint="eastAsia"/>
          <w:color w:val="232323"/>
          <w:kern w:val="0"/>
          <w:sz w:val="24"/>
        </w:rPr>
        <w:t>集团</w:t>
      </w:r>
      <w:r>
        <w:rPr>
          <w:rFonts w:ascii="楷体" w:eastAsia="楷体" w:hAnsi="楷体" w:cs="宋体"/>
          <w:color w:val="232323"/>
          <w:kern w:val="0"/>
          <w:sz w:val="24"/>
        </w:rPr>
        <w:t>公司</w:t>
      </w:r>
      <w:r w:rsidR="00B50A42">
        <w:rPr>
          <w:rFonts w:ascii="楷体" w:eastAsia="楷体" w:hAnsi="楷体" w:hint="eastAsia"/>
          <w:color w:val="232323"/>
          <w:sz w:val="24"/>
        </w:rPr>
        <w:t>（简称“国家电投”）</w:t>
      </w:r>
      <w:r w:rsidRPr="00F4498E">
        <w:rPr>
          <w:rFonts w:ascii="楷体" w:eastAsia="楷体" w:hAnsi="楷体" w:cs="宋体" w:hint="eastAsia"/>
          <w:color w:val="232323"/>
          <w:kern w:val="0"/>
          <w:sz w:val="24"/>
        </w:rPr>
        <w:t>成立于2015年5月29</w:t>
      </w:r>
      <w:r w:rsidRPr="00F4498E">
        <w:rPr>
          <w:rFonts w:ascii="楷体" w:eastAsia="楷体" w:hAnsi="楷体" w:hint="eastAsia"/>
          <w:color w:val="232323"/>
          <w:sz w:val="24"/>
        </w:rPr>
        <w:t>日，由中国电力投资集团公司与国家核电技术有限公司合并重组而成。集团注册资本金450亿元，资产总额</w:t>
      </w:r>
      <w:r w:rsidR="00B50A42">
        <w:rPr>
          <w:rFonts w:ascii="楷体" w:eastAsia="楷体" w:hAnsi="楷体" w:hint="eastAsia"/>
          <w:color w:val="232323"/>
          <w:sz w:val="24"/>
        </w:rPr>
        <w:t>7751</w:t>
      </w:r>
      <w:r w:rsidRPr="00F4498E">
        <w:rPr>
          <w:rFonts w:ascii="楷体" w:eastAsia="楷体" w:hAnsi="楷体" w:hint="eastAsia"/>
          <w:color w:val="232323"/>
          <w:sz w:val="24"/>
        </w:rPr>
        <w:t>亿元，是五大发电集团中唯一拥有核电控股投资运行资质，也是全国唯一同时拥有水电、火电、核电、新能源资产的综合能源企业集团。</w:t>
      </w:r>
    </w:p>
    <w:p w:rsidR="00CF6B78" w:rsidRDefault="00CF6B78" w:rsidP="00CF6B78">
      <w:pPr>
        <w:snapToGrid w:val="0"/>
        <w:spacing w:line="312" w:lineRule="auto"/>
        <w:ind w:firstLineChars="200" w:firstLine="480"/>
        <w:rPr>
          <w:rFonts w:ascii="楷体" w:eastAsia="楷体" w:hAnsi="楷体"/>
          <w:color w:val="232323"/>
          <w:sz w:val="24"/>
        </w:rPr>
      </w:pPr>
      <w:r w:rsidRPr="00CF6B78">
        <w:rPr>
          <w:rFonts w:ascii="楷体" w:eastAsia="楷体" w:hAnsi="楷体" w:hint="eastAsia"/>
          <w:color w:val="232323"/>
          <w:sz w:val="24"/>
        </w:rPr>
        <w:t>国家电投员工总数近</w:t>
      </w:r>
      <w:r w:rsidR="00B50A42">
        <w:rPr>
          <w:rFonts w:ascii="楷体" w:eastAsia="楷体" w:hAnsi="楷体" w:hint="eastAsia"/>
          <w:color w:val="232323"/>
          <w:sz w:val="24"/>
        </w:rPr>
        <w:t>12.7</w:t>
      </w:r>
      <w:r w:rsidRPr="00CF6B78">
        <w:rPr>
          <w:rFonts w:ascii="楷体" w:eastAsia="楷体" w:hAnsi="楷体" w:hint="eastAsia"/>
          <w:color w:val="232323"/>
          <w:sz w:val="24"/>
        </w:rPr>
        <w:t>万人，拥有7家上市公司，包括2家香港红筹股公司和5家国内A股公司。</w:t>
      </w:r>
    </w:p>
    <w:p w:rsidR="00975F93" w:rsidRDefault="00B50A42">
      <w:pPr>
        <w:snapToGrid w:val="0"/>
        <w:spacing w:line="312" w:lineRule="auto"/>
        <w:ind w:firstLineChars="200" w:firstLine="480"/>
        <w:rPr>
          <w:rFonts w:ascii="楷体" w:eastAsia="楷体" w:hAnsi="楷体"/>
          <w:color w:val="232323"/>
          <w:sz w:val="24"/>
        </w:rPr>
      </w:pPr>
      <w:r>
        <w:rPr>
          <w:rFonts w:ascii="楷体" w:eastAsia="楷体" w:hAnsi="楷体" w:hint="eastAsia"/>
          <w:color w:val="232323"/>
          <w:sz w:val="24"/>
        </w:rPr>
        <w:t>国家</w:t>
      </w:r>
      <w:r>
        <w:rPr>
          <w:rFonts w:ascii="楷体" w:eastAsia="楷体" w:hAnsi="楷体"/>
          <w:color w:val="232323"/>
          <w:sz w:val="24"/>
        </w:rPr>
        <w:t>电投是世界</w:t>
      </w:r>
      <w:r>
        <w:rPr>
          <w:rFonts w:ascii="楷体" w:eastAsia="楷体" w:hAnsi="楷体" w:hint="eastAsia"/>
          <w:color w:val="232323"/>
          <w:sz w:val="24"/>
        </w:rPr>
        <w:t>500强</w:t>
      </w:r>
      <w:r>
        <w:rPr>
          <w:rFonts w:ascii="楷体" w:eastAsia="楷体" w:hAnsi="楷体"/>
          <w:color w:val="232323"/>
          <w:sz w:val="24"/>
        </w:rPr>
        <w:t>企业，连续</w:t>
      </w:r>
      <w:r>
        <w:rPr>
          <w:rFonts w:ascii="楷体" w:eastAsia="楷体" w:hAnsi="楷体" w:hint="eastAsia"/>
          <w:color w:val="232323"/>
          <w:sz w:val="24"/>
        </w:rPr>
        <w:t>四年</w:t>
      </w:r>
      <w:r>
        <w:rPr>
          <w:rFonts w:ascii="楷体" w:eastAsia="楷体" w:hAnsi="楷体"/>
          <w:color w:val="232323"/>
          <w:sz w:val="24"/>
        </w:rPr>
        <w:t>登榜</w:t>
      </w:r>
      <w:r>
        <w:rPr>
          <w:rFonts w:ascii="楷体" w:eastAsia="楷体" w:hAnsi="楷体" w:hint="eastAsia"/>
          <w:color w:val="232323"/>
          <w:sz w:val="24"/>
        </w:rPr>
        <w:t>，</w:t>
      </w:r>
      <w:r w:rsidR="006B1B03" w:rsidRPr="006B1B03">
        <w:rPr>
          <w:rFonts w:ascii="楷体" w:eastAsia="楷体" w:hAnsi="楷体" w:hint="eastAsia"/>
          <w:color w:val="232323"/>
          <w:sz w:val="24"/>
        </w:rPr>
        <w:t>2015年排名第403位，2016年排名第342位。</w:t>
      </w:r>
    </w:p>
    <w:p w:rsidR="006B1B03" w:rsidRDefault="006B1B03">
      <w:pPr>
        <w:snapToGrid w:val="0"/>
        <w:spacing w:line="312" w:lineRule="auto"/>
        <w:ind w:firstLineChars="200" w:firstLine="480"/>
        <w:rPr>
          <w:rFonts w:ascii="楷体" w:eastAsia="楷体" w:hAnsi="楷体"/>
          <w:color w:val="232323"/>
          <w:sz w:val="24"/>
        </w:rPr>
      </w:pPr>
    </w:p>
    <w:p w:rsidR="00975F93" w:rsidRDefault="000D00C8">
      <w:pPr>
        <w:pStyle w:val="10"/>
        <w:numPr>
          <w:ilvl w:val="0"/>
          <w:numId w:val="1"/>
        </w:numPr>
        <w:snapToGrid w:val="0"/>
        <w:spacing w:line="312" w:lineRule="auto"/>
        <w:ind w:firstLineChars="0"/>
        <w:rPr>
          <w:rFonts w:ascii="楷体" w:eastAsia="楷体" w:hAnsi="楷体"/>
          <w:sz w:val="24"/>
        </w:rPr>
      </w:pPr>
      <w:r>
        <w:rPr>
          <w:rFonts w:ascii="楷体" w:eastAsia="楷体" w:hAnsi="楷体" w:hint="eastAsia"/>
          <w:sz w:val="24"/>
        </w:rPr>
        <w:t xml:space="preserve"> “创星”校园</w:t>
      </w:r>
      <w:r>
        <w:rPr>
          <w:rFonts w:ascii="楷体" w:eastAsia="楷体" w:hAnsi="楷体"/>
          <w:sz w:val="24"/>
        </w:rPr>
        <w:t>计划</w:t>
      </w:r>
      <w:r>
        <w:rPr>
          <w:rFonts w:ascii="楷体" w:eastAsia="楷体" w:hAnsi="楷体" w:hint="eastAsia"/>
          <w:sz w:val="24"/>
        </w:rPr>
        <w:t>介绍：</w:t>
      </w:r>
    </w:p>
    <w:p w:rsidR="00975F93" w:rsidRPr="00AA7DE9" w:rsidRDefault="000D00C8" w:rsidP="009E1B94">
      <w:pPr>
        <w:pStyle w:val="10"/>
        <w:snapToGrid w:val="0"/>
        <w:spacing w:line="312" w:lineRule="auto"/>
        <w:ind w:firstLineChars="147" w:firstLine="353"/>
        <w:rPr>
          <w:rFonts w:ascii="楷体" w:eastAsia="楷体" w:hAnsi="楷体"/>
          <w:b/>
          <w:sz w:val="24"/>
        </w:rPr>
      </w:pPr>
      <w:r>
        <w:rPr>
          <w:rFonts w:ascii="楷体" w:eastAsia="楷体" w:hAnsi="楷体" w:hint="eastAsia"/>
          <w:b/>
          <w:sz w:val="24"/>
        </w:rPr>
        <w:t>“创星”校园</w:t>
      </w:r>
      <w:r>
        <w:rPr>
          <w:rFonts w:ascii="楷体" w:eastAsia="楷体" w:hAnsi="楷体"/>
          <w:b/>
          <w:sz w:val="24"/>
        </w:rPr>
        <w:t>计划</w:t>
      </w:r>
      <w:r w:rsidR="00AA7DE9">
        <w:rPr>
          <w:rFonts w:ascii="楷体" w:eastAsia="楷体" w:hAnsi="楷体" w:hint="eastAsia"/>
          <w:b/>
          <w:sz w:val="24"/>
        </w:rPr>
        <w:t>——</w:t>
      </w:r>
      <w:r w:rsidR="00AA7DE9" w:rsidRPr="00AA7DE9">
        <w:rPr>
          <w:rFonts w:ascii="楷体" w:eastAsia="楷体" w:hAnsi="楷体" w:hint="eastAsia"/>
          <w:b/>
          <w:sz w:val="24"/>
        </w:rPr>
        <w:t>创想未来，“星”随我动，这里有你向往的天空！</w:t>
      </w:r>
    </w:p>
    <w:p w:rsidR="00975F93" w:rsidRDefault="00B50A42">
      <w:pPr>
        <w:snapToGrid w:val="0"/>
        <w:spacing w:line="312" w:lineRule="auto"/>
        <w:ind w:firstLineChars="150" w:firstLine="360"/>
        <w:rPr>
          <w:rFonts w:ascii="楷体" w:eastAsia="楷体" w:hAnsi="楷体"/>
          <w:sz w:val="24"/>
        </w:rPr>
      </w:pPr>
      <w:r>
        <w:rPr>
          <w:rFonts w:ascii="楷体" w:eastAsia="楷体" w:hAnsi="楷体" w:hint="eastAsia"/>
          <w:sz w:val="24"/>
        </w:rPr>
        <w:t>“创星”校园计划旨在为高速发展的公司</w:t>
      </w:r>
      <w:r w:rsidR="00291149">
        <w:rPr>
          <w:rFonts w:ascii="楷体" w:eastAsia="楷体" w:hAnsi="楷体" w:hint="eastAsia"/>
          <w:sz w:val="24"/>
        </w:rPr>
        <w:t>业务</w:t>
      </w:r>
      <w:r w:rsidR="000D00C8">
        <w:rPr>
          <w:rFonts w:ascii="楷体" w:eastAsia="楷体" w:hAnsi="楷体" w:hint="eastAsia"/>
          <w:sz w:val="24"/>
        </w:rPr>
        <w:t>输送一批具有专业背景、拼搏</w:t>
      </w:r>
      <w:r w:rsidR="000D00C8">
        <w:rPr>
          <w:rFonts w:ascii="楷体" w:eastAsia="楷体" w:hAnsi="楷体"/>
          <w:sz w:val="24"/>
        </w:rPr>
        <w:t>创新</w:t>
      </w:r>
      <w:r w:rsidR="000D00C8">
        <w:rPr>
          <w:rFonts w:ascii="楷体" w:eastAsia="楷体" w:hAnsi="楷体" w:hint="eastAsia"/>
          <w:sz w:val="24"/>
        </w:rPr>
        <w:t>、善于</w:t>
      </w:r>
      <w:r w:rsidR="000D00C8">
        <w:rPr>
          <w:rFonts w:ascii="楷体" w:eastAsia="楷体" w:hAnsi="楷体"/>
          <w:sz w:val="24"/>
        </w:rPr>
        <w:t>思考</w:t>
      </w:r>
      <w:r w:rsidR="000D00C8">
        <w:rPr>
          <w:rFonts w:ascii="楷体" w:eastAsia="楷体" w:hAnsi="楷体" w:hint="eastAsia"/>
          <w:sz w:val="24"/>
        </w:rPr>
        <w:t>、勇于实践</w:t>
      </w:r>
      <w:r w:rsidR="000D00C8">
        <w:rPr>
          <w:rFonts w:ascii="楷体" w:eastAsia="楷体" w:hAnsi="楷体"/>
          <w:sz w:val="24"/>
        </w:rPr>
        <w:t>的</w:t>
      </w:r>
      <w:r w:rsidR="000D00C8">
        <w:rPr>
          <w:rFonts w:ascii="楷体" w:eastAsia="楷体" w:hAnsi="楷体" w:hint="eastAsia"/>
          <w:sz w:val="24"/>
        </w:rPr>
        <w:t>高潜力人才，为其打造一个快速</w:t>
      </w:r>
      <w:r w:rsidR="000D00C8">
        <w:rPr>
          <w:rFonts w:ascii="楷体" w:eastAsia="楷体" w:hAnsi="楷体"/>
          <w:sz w:val="24"/>
        </w:rPr>
        <w:t>学习成长</w:t>
      </w:r>
      <w:r w:rsidR="000D00C8">
        <w:rPr>
          <w:rFonts w:ascii="楷体" w:eastAsia="楷体" w:hAnsi="楷体" w:hint="eastAsia"/>
          <w:sz w:val="24"/>
        </w:rPr>
        <w:t>，</w:t>
      </w:r>
      <w:r w:rsidR="000D00C8">
        <w:rPr>
          <w:rFonts w:ascii="楷体" w:eastAsia="楷体" w:hAnsi="楷体"/>
          <w:sz w:val="24"/>
        </w:rPr>
        <w:t>发挥自身潜力的</w:t>
      </w:r>
      <w:r w:rsidR="00AA7DE9">
        <w:rPr>
          <w:rFonts w:ascii="楷体" w:eastAsia="楷体" w:hAnsi="楷体" w:hint="eastAsia"/>
          <w:sz w:val="24"/>
        </w:rPr>
        <w:t>职业</w:t>
      </w:r>
      <w:r w:rsidR="000D00C8">
        <w:rPr>
          <w:rFonts w:ascii="楷体" w:eastAsia="楷体" w:hAnsi="楷体"/>
          <w:sz w:val="24"/>
        </w:rPr>
        <w:t>平台</w:t>
      </w:r>
      <w:r w:rsidR="000D00C8">
        <w:rPr>
          <w:rFonts w:ascii="楷体" w:eastAsia="楷体" w:hAnsi="楷体" w:hint="eastAsia"/>
          <w:sz w:val="24"/>
        </w:rPr>
        <w:t>。</w:t>
      </w:r>
    </w:p>
    <w:p w:rsidR="00975F93" w:rsidRDefault="000D00C8" w:rsidP="009E1B94">
      <w:pPr>
        <w:snapToGrid w:val="0"/>
        <w:spacing w:line="312" w:lineRule="auto"/>
        <w:ind w:firstLineChars="150" w:firstLine="360"/>
        <w:rPr>
          <w:rFonts w:ascii="楷体" w:eastAsia="楷体" w:hAnsi="楷体"/>
          <w:b/>
          <w:sz w:val="24"/>
        </w:rPr>
      </w:pPr>
      <w:r>
        <w:rPr>
          <w:rFonts w:ascii="楷体" w:eastAsia="楷体" w:hAnsi="楷体" w:hint="eastAsia"/>
          <w:b/>
          <w:sz w:val="24"/>
        </w:rPr>
        <w:t>加入“创星”校园计划，你可以获得：</w:t>
      </w:r>
    </w:p>
    <w:p w:rsidR="00975F93" w:rsidRDefault="000D00C8">
      <w:pPr>
        <w:numPr>
          <w:ilvl w:val="0"/>
          <w:numId w:val="2"/>
        </w:numPr>
        <w:tabs>
          <w:tab w:val="left" w:pos="720"/>
        </w:tabs>
        <w:snapToGrid w:val="0"/>
        <w:spacing w:line="312" w:lineRule="auto"/>
        <w:ind w:firstLineChars="150" w:firstLine="360"/>
        <w:rPr>
          <w:rFonts w:ascii="楷体" w:eastAsia="楷体" w:hAnsi="楷体"/>
          <w:sz w:val="24"/>
        </w:rPr>
      </w:pPr>
      <w:r>
        <w:rPr>
          <w:rFonts w:ascii="楷体" w:eastAsia="楷体" w:hAnsi="楷体" w:hint="eastAsia"/>
          <w:sz w:val="24"/>
        </w:rPr>
        <w:t>快速成长的职业发展平台</w:t>
      </w:r>
    </w:p>
    <w:p w:rsidR="00975F93" w:rsidRDefault="000D00C8">
      <w:pPr>
        <w:numPr>
          <w:ilvl w:val="0"/>
          <w:numId w:val="2"/>
        </w:numPr>
        <w:tabs>
          <w:tab w:val="left" w:pos="720"/>
        </w:tabs>
        <w:snapToGrid w:val="0"/>
        <w:spacing w:line="312" w:lineRule="auto"/>
        <w:ind w:firstLineChars="150" w:firstLine="360"/>
        <w:rPr>
          <w:rFonts w:ascii="楷体" w:eastAsia="楷体" w:hAnsi="楷体"/>
          <w:sz w:val="24"/>
        </w:rPr>
      </w:pPr>
      <w:r>
        <w:rPr>
          <w:rFonts w:ascii="楷体" w:eastAsia="楷体" w:hAnsi="楷体" w:hint="eastAsia"/>
          <w:sz w:val="24"/>
        </w:rPr>
        <w:t>复合型人才的全方位培养机制</w:t>
      </w:r>
    </w:p>
    <w:p w:rsidR="00AA7DE9" w:rsidRDefault="00E0332E" w:rsidP="00AA7DE9">
      <w:pPr>
        <w:numPr>
          <w:ilvl w:val="0"/>
          <w:numId w:val="2"/>
        </w:numPr>
        <w:tabs>
          <w:tab w:val="left" w:pos="720"/>
        </w:tabs>
        <w:snapToGrid w:val="0"/>
        <w:spacing w:line="312" w:lineRule="auto"/>
        <w:ind w:firstLineChars="150" w:firstLine="360"/>
        <w:rPr>
          <w:rFonts w:ascii="楷体" w:eastAsia="楷体" w:hAnsi="楷体"/>
          <w:sz w:val="24"/>
        </w:rPr>
      </w:pPr>
      <w:r>
        <w:rPr>
          <w:rFonts w:ascii="楷体" w:eastAsia="楷体" w:hAnsi="楷体" w:hint="eastAsia"/>
          <w:sz w:val="24"/>
        </w:rPr>
        <w:t>奋发向上</w:t>
      </w:r>
      <w:r>
        <w:rPr>
          <w:rFonts w:ascii="楷体" w:eastAsia="楷体" w:hAnsi="楷体"/>
          <w:sz w:val="24"/>
        </w:rPr>
        <w:t>的专业团队</w:t>
      </w:r>
    </w:p>
    <w:p w:rsidR="00975F93" w:rsidRDefault="000D00C8" w:rsidP="00AA7DE9">
      <w:pPr>
        <w:numPr>
          <w:ilvl w:val="0"/>
          <w:numId w:val="2"/>
        </w:numPr>
        <w:tabs>
          <w:tab w:val="left" w:pos="720"/>
        </w:tabs>
        <w:snapToGrid w:val="0"/>
        <w:spacing w:line="312" w:lineRule="auto"/>
        <w:ind w:firstLineChars="150" w:firstLine="360"/>
        <w:rPr>
          <w:rFonts w:ascii="楷体" w:eastAsia="楷体" w:hAnsi="楷体"/>
          <w:sz w:val="24"/>
        </w:rPr>
      </w:pPr>
      <w:r w:rsidRPr="00AA7DE9">
        <w:rPr>
          <w:rFonts w:ascii="楷体" w:eastAsia="楷体" w:hAnsi="楷体" w:hint="eastAsia"/>
          <w:sz w:val="24"/>
        </w:rPr>
        <w:t>全面而富有竞争力的薪酬福利体系</w:t>
      </w:r>
    </w:p>
    <w:p w:rsidR="006076BE" w:rsidRPr="00AA7DE9" w:rsidRDefault="006076BE" w:rsidP="006076BE">
      <w:pPr>
        <w:tabs>
          <w:tab w:val="left" w:pos="0"/>
          <w:tab w:val="left" w:pos="720"/>
        </w:tabs>
        <w:snapToGrid w:val="0"/>
        <w:spacing w:line="312" w:lineRule="auto"/>
        <w:ind w:left="360"/>
        <w:rPr>
          <w:rFonts w:ascii="楷体" w:eastAsia="楷体" w:hAnsi="楷体"/>
          <w:sz w:val="24"/>
        </w:rPr>
      </w:pPr>
    </w:p>
    <w:p w:rsidR="00975F93" w:rsidRDefault="000D00C8">
      <w:pPr>
        <w:pStyle w:val="10"/>
        <w:numPr>
          <w:ilvl w:val="0"/>
          <w:numId w:val="1"/>
        </w:numPr>
        <w:snapToGrid w:val="0"/>
        <w:spacing w:line="312" w:lineRule="auto"/>
        <w:ind w:firstLineChars="0"/>
        <w:rPr>
          <w:rFonts w:ascii="楷体" w:eastAsia="楷体" w:hAnsi="楷体"/>
          <w:sz w:val="24"/>
        </w:rPr>
      </w:pPr>
      <w:r>
        <w:rPr>
          <w:rFonts w:ascii="楷体" w:eastAsia="楷体" w:hAnsi="楷体" w:hint="eastAsia"/>
          <w:sz w:val="24"/>
        </w:rPr>
        <w:t>招聘岗位（工作地点均为上海）：</w:t>
      </w:r>
    </w:p>
    <w:p w:rsidR="00975F93" w:rsidRDefault="000D00C8">
      <w:pPr>
        <w:spacing w:line="400" w:lineRule="exact"/>
        <w:rPr>
          <w:rFonts w:ascii="楷体" w:eastAsia="楷体" w:hAnsi="楷体" w:cs="宋体"/>
          <w:b/>
          <w:bCs/>
          <w:kern w:val="0"/>
          <w:sz w:val="24"/>
        </w:rPr>
      </w:pPr>
      <w:r>
        <w:rPr>
          <w:rFonts w:ascii="楷体" w:eastAsia="楷体" w:hAnsi="楷体" w:cs="宋体" w:hint="eastAsia"/>
          <w:b/>
          <w:bCs/>
          <w:kern w:val="0"/>
          <w:sz w:val="24"/>
        </w:rPr>
        <w:t>（一）</w:t>
      </w:r>
      <w:r w:rsidR="006076BE">
        <w:rPr>
          <w:rFonts w:ascii="楷体" w:eastAsia="楷体" w:hAnsi="楷体" w:cs="宋体" w:hint="eastAsia"/>
          <w:b/>
          <w:bCs/>
          <w:kern w:val="0"/>
          <w:sz w:val="24"/>
        </w:rPr>
        <w:t>常规</w:t>
      </w:r>
      <w:r w:rsidR="006076BE">
        <w:rPr>
          <w:rFonts w:ascii="楷体" w:eastAsia="楷体" w:hAnsi="楷体" w:cs="宋体"/>
          <w:b/>
          <w:bCs/>
          <w:kern w:val="0"/>
          <w:sz w:val="24"/>
        </w:rPr>
        <w:t>能源事业部——</w:t>
      </w:r>
      <w:r>
        <w:rPr>
          <w:rFonts w:ascii="楷体" w:eastAsia="楷体" w:hAnsi="楷体" w:cs="宋体" w:hint="eastAsia"/>
          <w:b/>
          <w:bCs/>
          <w:kern w:val="0"/>
          <w:sz w:val="24"/>
        </w:rPr>
        <w:t>客户经理岗（营销）</w:t>
      </w:r>
    </w:p>
    <w:p w:rsidR="00975F93" w:rsidRDefault="000D00C8">
      <w:pPr>
        <w:spacing w:line="400" w:lineRule="exact"/>
        <w:rPr>
          <w:rFonts w:ascii="楷体" w:eastAsia="楷体" w:hAnsi="楷体" w:cs="宋体"/>
          <w:bCs/>
          <w:kern w:val="0"/>
          <w:sz w:val="24"/>
        </w:rPr>
      </w:pPr>
      <w:r>
        <w:rPr>
          <w:rFonts w:ascii="楷体" w:eastAsia="楷体" w:hAnsi="楷体" w:cs="宋体" w:hint="eastAsia"/>
          <w:bCs/>
          <w:kern w:val="0"/>
          <w:sz w:val="24"/>
        </w:rPr>
        <w:t>核心要求：</w:t>
      </w:r>
    </w:p>
    <w:p w:rsidR="0016160F" w:rsidRDefault="0016160F" w:rsidP="0016160F">
      <w:pPr>
        <w:numPr>
          <w:ilvl w:val="0"/>
          <w:numId w:val="3"/>
        </w:numPr>
        <w:spacing w:line="400" w:lineRule="exact"/>
        <w:rPr>
          <w:rFonts w:ascii="楷体" w:eastAsia="楷体" w:hAnsi="楷体" w:cs="宋体"/>
          <w:bCs/>
          <w:kern w:val="0"/>
          <w:sz w:val="24"/>
        </w:rPr>
      </w:pPr>
      <w:r>
        <w:rPr>
          <w:rFonts w:ascii="楷体" w:eastAsia="楷体" w:hAnsi="楷体" w:cs="宋体" w:hint="eastAsia"/>
          <w:bCs/>
          <w:kern w:val="0"/>
          <w:sz w:val="24"/>
        </w:rPr>
        <w:t>教育背景：</w:t>
      </w:r>
      <w:r w:rsidRPr="0016160F">
        <w:rPr>
          <w:rFonts w:ascii="楷体" w:eastAsia="楷体" w:hAnsi="楷体" w:cs="宋体" w:hint="eastAsia"/>
          <w:bCs/>
          <w:kern w:val="0"/>
          <w:sz w:val="24"/>
        </w:rPr>
        <w:t>2017届国内全日制“985/211工程”院校、能源类院校或教育部认可</w:t>
      </w:r>
      <w:r w:rsidRPr="0016160F">
        <w:rPr>
          <w:rFonts w:ascii="楷体" w:eastAsia="楷体" w:hAnsi="楷体" w:cs="宋体" w:hint="eastAsia"/>
          <w:bCs/>
          <w:kern w:val="0"/>
          <w:sz w:val="24"/>
        </w:rPr>
        <w:lastRenderedPageBreak/>
        <w:t>的海外院校硕士毕业生</w:t>
      </w:r>
    </w:p>
    <w:p w:rsidR="00975F93" w:rsidRDefault="000D00C8" w:rsidP="0016160F">
      <w:pPr>
        <w:numPr>
          <w:ilvl w:val="0"/>
          <w:numId w:val="3"/>
        </w:numPr>
        <w:spacing w:line="400" w:lineRule="exact"/>
        <w:rPr>
          <w:rFonts w:ascii="楷体" w:eastAsia="楷体" w:hAnsi="楷体" w:cs="宋体"/>
          <w:bCs/>
          <w:kern w:val="0"/>
          <w:sz w:val="24"/>
        </w:rPr>
      </w:pPr>
      <w:r>
        <w:rPr>
          <w:rFonts w:ascii="楷体" w:eastAsia="楷体" w:hAnsi="楷体" w:cs="宋体" w:hint="eastAsia"/>
          <w:bCs/>
          <w:kern w:val="0"/>
          <w:sz w:val="24"/>
        </w:rPr>
        <w:t>专业背景：</w:t>
      </w:r>
    </w:p>
    <w:p w:rsidR="00975F93" w:rsidRDefault="000D00C8" w:rsidP="00291149">
      <w:pPr>
        <w:tabs>
          <w:tab w:val="left" w:pos="720"/>
        </w:tabs>
        <w:spacing w:line="400" w:lineRule="exact"/>
        <w:ind w:left="360"/>
        <w:rPr>
          <w:rFonts w:ascii="楷体" w:eastAsia="楷体" w:hAnsi="楷体" w:cs="宋体"/>
          <w:bCs/>
          <w:kern w:val="0"/>
          <w:sz w:val="24"/>
        </w:rPr>
      </w:pPr>
      <w:r>
        <w:rPr>
          <w:rFonts w:ascii="楷体" w:eastAsia="楷体" w:hAnsi="楷体" w:cs="宋体" w:hint="eastAsia"/>
          <w:bCs/>
          <w:kern w:val="0"/>
          <w:sz w:val="24"/>
        </w:rPr>
        <w:t>1. 电力系统及其自动化</w:t>
      </w:r>
    </w:p>
    <w:p w:rsidR="00975F93" w:rsidRDefault="000D00C8" w:rsidP="00291149">
      <w:pPr>
        <w:tabs>
          <w:tab w:val="left" w:pos="720"/>
        </w:tabs>
        <w:spacing w:line="400" w:lineRule="exact"/>
        <w:ind w:left="360"/>
        <w:rPr>
          <w:rFonts w:ascii="楷体" w:eastAsia="楷体" w:hAnsi="楷体" w:cs="宋体"/>
          <w:bCs/>
          <w:kern w:val="0"/>
          <w:sz w:val="24"/>
        </w:rPr>
      </w:pPr>
      <w:r>
        <w:rPr>
          <w:rFonts w:ascii="楷体" w:eastAsia="楷体" w:hAnsi="楷体" w:cs="宋体" w:hint="eastAsia"/>
          <w:bCs/>
          <w:kern w:val="0"/>
          <w:sz w:val="24"/>
        </w:rPr>
        <w:t>2. 化学工程（电池储能研究方向）</w:t>
      </w:r>
    </w:p>
    <w:p w:rsidR="00975F93" w:rsidRDefault="000D00C8">
      <w:pPr>
        <w:numPr>
          <w:ilvl w:val="0"/>
          <w:numId w:val="3"/>
        </w:numPr>
        <w:spacing w:line="400" w:lineRule="exact"/>
        <w:rPr>
          <w:rFonts w:ascii="楷体" w:eastAsia="楷体" w:hAnsi="楷体" w:cs="宋体"/>
          <w:bCs/>
          <w:kern w:val="0"/>
          <w:sz w:val="24"/>
        </w:rPr>
      </w:pPr>
      <w:r>
        <w:rPr>
          <w:rFonts w:ascii="楷体" w:eastAsia="楷体" w:hAnsi="楷体" w:cs="宋体" w:hint="eastAsia"/>
          <w:bCs/>
          <w:kern w:val="0"/>
          <w:sz w:val="24"/>
        </w:rPr>
        <w:t>英语要求：通过大学六级考试</w:t>
      </w:r>
    </w:p>
    <w:p w:rsidR="006076BE" w:rsidRDefault="006076BE" w:rsidP="006076BE">
      <w:pPr>
        <w:tabs>
          <w:tab w:val="left" w:pos="720"/>
        </w:tabs>
        <w:spacing w:line="400" w:lineRule="exact"/>
        <w:ind w:left="360"/>
        <w:rPr>
          <w:rFonts w:ascii="楷体" w:eastAsia="楷体" w:hAnsi="楷体" w:cs="宋体"/>
          <w:bCs/>
          <w:kern w:val="0"/>
          <w:sz w:val="24"/>
        </w:rPr>
      </w:pPr>
    </w:p>
    <w:p w:rsidR="006076BE" w:rsidRDefault="006076BE" w:rsidP="006076BE">
      <w:pPr>
        <w:spacing w:line="400" w:lineRule="exact"/>
        <w:rPr>
          <w:rFonts w:ascii="楷体" w:eastAsia="楷体" w:hAnsi="楷体" w:cs="宋体"/>
          <w:b/>
          <w:bCs/>
          <w:kern w:val="0"/>
          <w:sz w:val="24"/>
        </w:rPr>
      </w:pPr>
      <w:r>
        <w:rPr>
          <w:rFonts w:ascii="楷体" w:eastAsia="楷体" w:hAnsi="楷体" w:cs="宋体" w:hint="eastAsia"/>
          <w:b/>
          <w:bCs/>
          <w:kern w:val="0"/>
          <w:sz w:val="24"/>
        </w:rPr>
        <w:t>（二）新</w:t>
      </w:r>
      <w:r>
        <w:rPr>
          <w:rFonts w:ascii="楷体" w:eastAsia="楷体" w:hAnsi="楷体" w:cs="宋体"/>
          <w:b/>
          <w:bCs/>
          <w:kern w:val="0"/>
          <w:sz w:val="24"/>
        </w:rPr>
        <w:t>能源事业部——</w:t>
      </w:r>
      <w:r>
        <w:rPr>
          <w:rFonts w:ascii="楷体" w:eastAsia="楷体" w:hAnsi="楷体" w:cs="宋体" w:hint="eastAsia"/>
          <w:b/>
          <w:bCs/>
          <w:kern w:val="0"/>
          <w:sz w:val="24"/>
        </w:rPr>
        <w:t>客户经理岗（营销）</w:t>
      </w:r>
    </w:p>
    <w:p w:rsidR="006076BE" w:rsidRDefault="006076BE" w:rsidP="006076BE">
      <w:pPr>
        <w:spacing w:line="400" w:lineRule="exact"/>
        <w:rPr>
          <w:rFonts w:ascii="楷体" w:eastAsia="楷体" w:hAnsi="楷体" w:cs="宋体"/>
          <w:bCs/>
          <w:kern w:val="0"/>
          <w:sz w:val="24"/>
        </w:rPr>
      </w:pPr>
      <w:r>
        <w:rPr>
          <w:rFonts w:ascii="楷体" w:eastAsia="楷体" w:hAnsi="楷体" w:cs="宋体" w:hint="eastAsia"/>
          <w:bCs/>
          <w:kern w:val="0"/>
          <w:sz w:val="24"/>
        </w:rPr>
        <w:t>核心要求：</w:t>
      </w:r>
    </w:p>
    <w:p w:rsidR="0016160F" w:rsidRDefault="006076BE" w:rsidP="005B597F">
      <w:pPr>
        <w:numPr>
          <w:ilvl w:val="0"/>
          <w:numId w:val="3"/>
        </w:numPr>
        <w:spacing w:line="400" w:lineRule="exact"/>
        <w:rPr>
          <w:rFonts w:ascii="楷体" w:eastAsia="楷体" w:hAnsi="楷体" w:cs="宋体"/>
          <w:bCs/>
          <w:kern w:val="0"/>
          <w:sz w:val="24"/>
        </w:rPr>
      </w:pPr>
      <w:r w:rsidRPr="0016160F">
        <w:rPr>
          <w:rFonts w:ascii="楷体" w:eastAsia="楷体" w:hAnsi="楷体" w:cs="宋体" w:hint="eastAsia"/>
          <w:bCs/>
          <w:kern w:val="0"/>
          <w:sz w:val="24"/>
        </w:rPr>
        <w:t>教育背景：</w:t>
      </w:r>
      <w:r w:rsidR="0016160F" w:rsidRPr="0016160F">
        <w:rPr>
          <w:rFonts w:ascii="楷体" w:eastAsia="楷体" w:hAnsi="楷体" w:cs="宋体" w:hint="eastAsia"/>
          <w:bCs/>
          <w:kern w:val="0"/>
          <w:sz w:val="24"/>
        </w:rPr>
        <w:t>2017届国内全日制“985/211工程”院校、能源类院校或教育部认可的海外院校硕士毕业生</w:t>
      </w:r>
    </w:p>
    <w:p w:rsidR="006076BE" w:rsidRPr="0016160F" w:rsidRDefault="006076BE" w:rsidP="005B597F">
      <w:pPr>
        <w:numPr>
          <w:ilvl w:val="0"/>
          <w:numId w:val="3"/>
        </w:numPr>
        <w:spacing w:line="400" w:lineRule="exact"/>
        <w:rPr>
          <w:rFonts w:ascii="楷体" w:eastAsia="楷体" w:hAnsi="楷体" w:cs="宋体"/>
          <w:bCs/>
          <w:kern w:val="0"/>
          <w:sz w:val="24"/>
        </w:rPr>
      </w:pPr>
      <w:r w:rsidRPr="0016160F">
        <w:rPr>
          <w:rFonts w:ascii="楷体" w:eastAsia="楷体" w:hAnsi="楷体" w:cs="宋体" w:hint="eastAsia"/>
          <w:bCs/>
          <w:kern w:val="0"/>
          <w:sz w:val="24"/>
        </w:rPr>
        <w:t>专业背景：</w:t>
      </w:r>
    </w:p>
    <w:p w:rsidR="006076BE" w:rsidRDefault="006076BE" w:rsidP="006076BE">
      <w:pPr>
        <w:tabs>
          <w:tab w:val="left" w:pos="720"/>
        </w:tabs>
        <w:spacing w:line="400" w:lineRule="exact"/>
        <w:ind w:left="360"/>
        <w:rPr>
          <w:rFonts w:ascii="楷体" w:eastAsia="楷体" w:hAnsi="楷体" w:cs="宋体"/>
          <w:bCs/>
          <w:kern w:val="0"/>
          <w:sz w:val="24"/>
        </w:rPr>
      </w:pPr>
      <w:r>
        <w:rPr>
          <w:rFonts w:ascii="楷体" w:eastAsia="楷体" w:hAnsi="楷体" w:cs="宋体" w:hint="eastAsia"/>
          <w:bCs/>
          <w:kern w:val="0"/>
          <w:sz w:val="24"/>
        </w:rPr>
        <w:t>1. 车辆工程（新能源汽车研究方向优先）</w:t>
      </w:r>
    </w:p>
    <w:p w:rsidR="006076BE" w:rsidRDefault="006076BE" w:rsidP="006076BE">
      <w:pPr>
        <w:tabs>
          <w:tab w:val="left" w:pos="720"/>
        </w:tabs>
        <w:spacing w:line="400" w:lineRule="exact"/>
        <w:ind w:left="360"/>
        <w:rPr>
          <w:rFonts w:ascii="楷体" w:eastAsia="楷体" w:hAnsi="楷体" w:cs="宋体"/>
          <w:bCs/>
          <w:kern w:val="0"/>
          <w:sz w:val="24"/>
        </w:rPr>
      </w:pPr>
      <w:r>
        <w:rPr>
          <w:rFonts w:ascii="楷体" w:eastAsia="楷体" w:hAnsi="楷体" w:cs="宋体"/>
          <w:bCs/>
          <w:kern w:val="0"/>
          <w:sz w:val="24"/>
        </w:rPr>
        <w:t>2</w:t>
      </w:r>
      <w:r>
        <w:rPr>
          <w:rFonts w:ascii="楷体" w:eastAsia="楷体" w:hAnsi="楷体" w:cs="宋体" w:hint="eastAsia"/>
          <w:bCs/>
          <w:kern w:val="0"/>
          <w:sz w:val="24"/>
        </w:rPr>
        <w:t>. 新能源发电相关专业：可再生能源与清洁能源、新能源电力系统及其智能化专业优先</w:t>
      </w:r>
    </w:p>
    <w:p w:rsidR="006076BE" w:rsidRPr="006076BE" w:rsidRDefault="006076BE" w:rsidP="006076BE">
      <w:pPr>
        <w:numPr>
          <w:ilvl w:val="0"/>
          <w:numId w:val="3"/>
        </w:numPr>
        <w:spacing w:line="400" w:lineRule="exact"/>
        <w:rPr>
          <w:rFonts w:ascii="楷体" w:eastAsia="楷体" w:hAnsi="楷体" w:cs="宋体"/>
          <w:bCs/>
          <w:kern w:val="0"/>
          <w:sz w:val="24"/>
        </w:rPr>
      </w:pPr>
      <w:r>
        <w:rPr>
          <w:rFonts w:ascii="楷体" w:eastAsia="楷体" w:hAnsi="楷体" w:cs="宋体" w:hint="eastAsia"/>
          <w:bCs/>
          <w:kern w:val="0"/>
          <w:sz w:val="24"/>
        </w:rPr>
        <w:t>英语要求：通过大学六级考试</w:t>
      </w:r>
    </w:p>
    <w:p w:rsidR="00975F93" w:rsidRDefault="00975F93">
      <w:pPr>
        <w:spacing w:line="400" w:lineRule="exact"/>
        <w:ind w:left="360"/>
        <w:rPr>
          <w:rFonts w:ascii="楷体" w:eastAsia="楷体" w:hAnsi="楷体" w:cs="宋体"/>
          <w:bCs/>
          <w:kern w:val="0"/>
          <w:sz w:val="24"/>
        </w:rPr>
      </w:pPr>
    </w:p>
    <w:p w:rsidR="00975F93" w:rsidRPr="006076BE" w:rsidRDefault="006076BE" w:rsidP="006076BE">
      <w:pPr>
        <w:spacing w:line="400" w:lineRule="exact"/>
        <w:rPr>
          <w:rFonts w:ascii="楷体" w:eastAsia="楷体" w:hAnsi="楷体" w:cs="宋体"/>
          <w:b/>
          <w:bCs/>
          <w:kern w:val="0"/>
          <w:sz w:val="24"/>
        </w:rPr>
      </w:pPr>
      <w:r w:rsidRPr="006076BE">
        <w:rPr>
          <w:rFonts w:ascii="楷体" w:eastAsia="楷体" w:hAnsi="楷体" w:cs="宋体" w:hint="eastAsia"/>
          <w:b/>
          <w:bCs/>
          <w:kern w:val="0"/>
          <w:sz w:val="24"/>
        </w:rPr>
        <w:t>（三</w:t>
      </w:r>
      <w:r w:rsidR="000D00C8" w:rsidRPr="006076BE">
        <w:rPr>
          <w:rFonts w:ascii="楷体" w:eastAsia="楷体" w:hAnsi="楷体" w:cs="宋体" w:hint="eastAsia"/>
          <w:b/>
          <w:bCs/>
          <w:kern w:val="0"/>
          <w:sz w:val="24"/>
        </w:rPr>
        <w:t>）</w:t>
      </w:r>
      <w:r w:rsidRPr="006076BE">
        <w:rPr>
          <w:rFonts w:ascii="楷体" w:eastAsia="楷体" w:hAnsi="楷体" w:cs="宋体" w:hint="eastAsia"/>
          <w:b/>
          <w:bCs/>
          <w:kern w:val="0"/>
          <w:sz w:val="24"/>
        </w:rPr>
        <w:t>金融</w:t>
      </w:r>
      <w:r w:rsidRPr="006076BE">
        <w:rPr>
          <w:rFonts w:ascii="楷体" w:eastAsia="楷体" w:hAnsi="楷体" w:cs="宋体"/>
          <w:b/>
          <w:bCs/>
          <w:kern w:val="0"/>
          <w:sz w:val="24"/>
        </w:rPr>
        <w:t>同业部——</w:t>
      </w:r>
      <w:r w:rsidR="000D00C8" w:rsidRPr="006076BE">
        <w:rPr>
          <w:rFonts w:ascii="楷体" w:eastAsia="楷体" w:hAnsi="楷体" w:cs="宋体" w:hint="eastAsia"/>
          <w:b/>
          <w:bCs/>
          <w:kern w:val="0"/>
          <w:sz w:val="24"/>
        </w:rPr>
        <w:t>客户经理岗（融资）</w:t>
      </w:r>
    </w:p>
    <w:p w:rsidR="00975F93" w:rsidRDefault="000D00C8">
      <w:pPr>
        <w:spacing w:line="400" w:lineRule="exact"/>
        <w:ind w:left="360"/>
        <w:rPr>
          <w:rFonts w:ascii="楷体" w:eastAsia="楷体" w:hAnsi="楷体" w:cs="宋体"/>
          <w:bCs/>
          <w:kern w:val="0"/>
          <w:sz w:val="24"/>
        </w:rPr>
      </w:pPr>
      <w:r>
        <w:rPr>
          <w:rFonts w:ascii="楷体" w:eastAsia="楷体" w:hAnsi="楷体" w:cs="宋体" w:hint="eastAsia"/>
          <w:bCs/>
          <w:kern w:val="0"/>
          <w:sz w:val="24"/>
        </w:rPr>
        <w:t>核心要求：</w:t>
      </w:r>
    </w:p>
    <w:p w:rsidR="0016160F" w:rsidRDefault="000D00C8" w:rsidP="0016160F">
      <w:pPr>
        <w:numPr>
          <w:ilvl w:val="0"/>
          <w:numId w:val="4"/>
        </w:numPr>
        <w:spacing w:line="400" w:lineRule="exact"/>
        <w:rPr>
          <w:rFonts w:ascii="楷体" w:eastAsia="楷体" w:hAnsi="楷体" w:cs="宋体"/>
          <w:bCs/>
          <w:kern w:val="0"/>
          <w:sz w:val="24"/>
        </w:rPr>
      </w:pPr>
      <w:r w:rsidRPr="0016160F">
        <w:rPr>
          <w:rFonts w:ascii="楷体" w:eastAsia="楷体" w:hAnsi="楷体" w:cs="宋体" w:hint="eastAsia"/>
          <w:bCs/>
          <w:kern w:val="0"/>
          <w:sz w:val="24"/>
        </w:rPr>
        <w:t>教育背景：</w:t>
      </w:r>
      <w:r w:rsidR="0016160F" w:rsidRPr="0016160F">
        <w:rPr>
          <w:rFonts w:ascii="楷体" w:eastAsia="楷体" w:hAnsi="楷体" w:cs="宋体" w:hint="eastAsia"/>
          <w:bCs/>
          <w:kern w:val="0"/>
          <w:sz w:val="24"/>
        </w:rPr>
        <w:t>2017届国内全日制“985/211</w:t>
      </w:r>
      <w:r w:rsidR="0016160F">
        <w:rPr>
          <w:rFonts w:ascii="楷体" w:eastAsia="楷体" w:hAnsi="楷体" w:cs="宋体" w:hint="eastAsia"/>
          <w:bCs/>
          <w:kern w:val="0"/>
          <w:sz w:val="24"/>
        </w:rPr>
        <w:t>工程”院校、财经</w:t>
      </w:r>
      <w:r w:rsidR="0016160F" w:rsidRPr="0016160F">
        <w:rPr>
          <w:rFonts w:ascii="楷体" w:eastAsia="楷体" w:hAnsi="楷体" w:cs="宋体" w:hint="eastAsia"/>
          <w:bCs/>
          <w:kern w:val="0"/>
          <w:sz w:val="24"/>
        </w:rPr>
        <w:t>类院校或教育部认可的海外院校硕士毕业生</w:t>
      </w:r>
    </w:p>
    <w:p w:rsidR="00975F93" w:rsidRPr="0016160F" w:rsidRDefault="000D00C8" w:rsidP="0016160F">
      <w:pPr>
        <w:numPr>
          <w:ilvl w:val="0"/>
          <w:numId w:val="4"/>
        </w:numPr>
        <w:spacing w:line="400" w:lineRule="exact"/>
        <w:rPr>
          <w:rFonts w:ascii="楷体" w:eastAsia="楷体" w:hAnsi="楷体" w:cs="宋体"/>
          <w:bCs/>
          <w:kern w:val="0"/>
          <w:sz w:val="24"/>
        </w:rPr>
      </w:pPr>
      <w:r w:rsidRPr="0016160F">
        <w:rPr>
          <w:rFonts w:ascii="楷体" w:eastAsia="楷体" w:hAnsi="楷体" w:cs="宋体" w:hint="eastAsia"/>
          <w:bCs/>
          <w:kern w:val="0"/>
          <w:sz w:val="24"/>
        </w:rPr>
        <w:t>专业背景：金融类专业</w:t>
      </w:r>
    </w:p>
    <w:p w:rsidR="00975F93" w:rsidRDefault="000D00C8">
      <w:pPr>
        <w:numPr>
          <w:ilvl w:val="0"/>
          <w:numId w:val="4"/>
        </w:numPr>
        <w:spacing w:line="400" w:lineRule="exact"/>
        <w:rPr>
          <w:rFonts w:ascii="楷体" w:eastAsia="楷体" w:hAnsi="楷体" w:cs="宋体"/>
          <w:bCs/>
          <w:kern w:val="0"/>
          <w:sz w:val="24"/>
        </w:rPr>
      </w:pPr>
      <w:r>
        <w:rPr>
          <w:rFonts w:ascii="楷体" w:eastAsia="楷体" w:hAnsi="楷体" w:cs="宋体" w:hint="eastAsia"/>
          <w:bCs/>
          <w:kern w:val="0"/>
          <w:sz w:val="24"/>
        </w:rPr>
        <w:t>英语要求：通过大学六级考试</w:t>
      </w:r>
    </w:p>
    <w:p w:rsidR="00975F93" w:rsidRDefault="00975F93">
      <w:pPr>
        <w:spacing w:line="400" w:lineRule="exact"/>
        <w:ind w:left="360"/>
        <w:rPr>
          <w:rFonts w:ascii="楷体" w:eastAsia="楷体" w:hAnsi="楷体" w:cs="宋体"/>
          <w:bCs/>
          <w:kern w:val="0"/>
          <w:sz w:val="24"/>
        </w:rPr>
      </w:pPr>
    </w:p>
    <w:p w:rsidR="00975F93" w:rsidRPr="006076BE" w:rsidRDefault="006076BE" w:rsidP="006076BE">
      <w:pPr>
        <w:spacing w:line="400" w:lineRule="exact"/>
        <w:rPr>
          <w:rFonts w:ascii="楷体" w:eastAsia="楷体" w:hAnsi="楷体" w:cs="宋体"/>
          <w:b/>
          <w:bCs/>
          <w:kern w:val="0"/>
          <w:sz w:val="24"/>
        </w:rPr>
      </w:pPr>
      <w:r>
        <w:rPr>
          <w:rFonts w:ascii="楷体" w:eastAsia="楷体" w:hAnsi="楷体" w:cs="宋体" w:hint="eastAsia"/>
          <w:b/>
          <w:bCs/>
          <w:kern w:val="0"/>
          <w:sz w:val="24"/>
        </w:rPr>
        <w:t>（四</w:t>
      </w:r>
      <w:r w:rsidR="000D00C8" w:rsidRPr="006076BE">
        <w:rPr>
          <w:rFonts w:ascii="楷体" w:eastAsia="楷体" w:hAnsi="楷体" w:cs="宋体" w:hint="eastAsia"/>
          <w:b/>
          <w:bCs/>
          <w:kern w:val="0"/>
          <w:sz w:val="24"/>
        </w:rPr>
        <w:t>）</w:t>
      </w:r>
      <w:r>
        <w:rPr>
          <w:rFonts w:ascii="楷体" w:eastAsia="楷体" w:hAnsi="楷体" w:cs="宋体" w:hint="eastAsia"/>
          <w:b/>
          <w:bCs/>
          <w:kern w:val="0"/>
          <w:sz w:val="24"/>
        </w:rPr>
        <w:t>风险合规部</w:t>
      </w:r>
      <w:r>
        <w:rPr>
          <w:rFonts w:ascii="楷体" w:eastAsia="楷体" w:hAnsi="楷体" w:cs="宋体"/>
          <w:b/>
          <w:bCs/>
          <w:kern w:val="0"/>
          <w:sz w:val="24"/>
        </w:rPr>
        <w:t>——</w:t>
      </w:r>
      <w:r w:rsidR="000D00C8" w:rsidRPr="006076BE">
        <w:rPr>
          <w:rFonts w:ascii="楷体" w:eastAsia="楷体" w:hAnsi="楷体" w:cs="宋体" w:hint="eastAsia"/>
          <w:b/>
          <w:bCs/>
          <w:kern w:val="0"/>
          <w:sz w:val="24"/>
        </w:rPr>
        <w:t>风险管理岗</w:t>
      </w:r>
    </w:p>
    <w:p w:rsidR="00975F93" w:rsidRDefault="000D00C8">
      <w:pPr>
        <w:spacing w:line="400" w:lineRule="exact"/>
        <w:ind w:left="360"/>
        <w:rPr>
          <w:rFonts w:ascii="楷体" w:eastAsia="楷体" w:hAnsi="楷体" w:cs="宋体"/>
          <w:bCs/>
          <w:kern w:val="0"/>
          <w:sz w:val="24"/>
        </w:rPr>
      </w:pPr>
      <w:r>
        <w:rPr>
          <w:rFonts w:ascii="楷体" w:eastAsia="楷体" w:hAnsi="楷体" w:cs="宋体" w:hint="eastAsia"/>
          <w:bCs/>
          <w:kern w:val="0"/>
          <w:sz w:val="24"/>
        </w:rPr>
        <w:t>核心要求：</w:t>
      </w:r>
    </w:p>
    <w:p w:rsidR="0016160F" w:rsidRDefault="000D00C8" w:rsidP="0016160F">
      <w:pPr>
        <w:numPr>
          <w:ilvl w:val="0"/>
          <w:numId w:val="5"/>
        </w:numPr>
        <w:spacing w:line="400" w:lineRule="exact"/>
        <w:rPr>
          <w:rFonts w:ascii="楷体" w:eastAsia="楷体" w:hAnsi="楷体" w:cs="宋体"/>
          <w:bCs/>
          <w:kern w:val="0"/>
          <w:sz w:val="24"/>
        </w:rPr>
      </w:pPr>
      <w:r w:rsidRPr="0016160F">
        <w:rPr>
          <w:rFonts w:ascii="楷体" w:eastAsia="楷体" w:hAnsi="楷体" w:cs="宋体" w:hint="eastAsia"/>
          <w:bCs/>
          <w:kern w:val="0"/>
          <w:sz w:val="24"/>
        </w:rPr>
        <w:t>教育背景：</w:t>
      </w:r>
      <w:r w:rsidR="0016160F" w:rsidRPr="0016160F">
        <w:rPr>
          <w:rFonts w:ascii="楷体" w:eastAsia="楷体" w:hAnsi="楷体" w:cs="宋体" w:hint="eastAsia"/>
          <w:bCs/>
          <w:kern w:val="0"/>
          <w:sz w:val="24"/>
        </w:rPr>
        <w:t>2017届国内全日制“985/211工程”院校、能源类</w:t>
      </w:r>
      <w:r w:rsidR="0016160F">
        <w:rPr>
          <w:rFonts w:ascii="楷体" w:eastAsia="楷体" w:hAnsi="楷体" w:cs="宋体" w:hint="eastAsia"/>
          <w:bCs/>
          <w:kern w:val="0"/>
          <w:sz w:val="24"/>
        </w:rPr>
        <w:t>、</w:t>
      </w:r>
      <w:r w:rsidR="0016160F">
        <w:rPr>
          <w:rFonts w:ascii="楷体" w:eastAsia="楷体" w:hAnsi="楷体" w:cs="宋体"/>
          <w:bCs/>
          <w:kern w:val="0"/>
          <w:sz w:val="24"/>
        </w:rPr>
        <w:t>财经类、政法类</w:t>
      </w:r>
      <w:r w:rsidR="0016160F" w:rsidRPr="0016160F">
        <w:rPr>
          <w:rFonts w:ascii="楷体" w:eastAsia="楷体" w:hAnsi="楷体" w:cs="宋体" w:hint="eastAsia"/>
          <w:bCs/>
          <w:kern w:val="0"/>
          <w:sz w:val="24"/>
        </w:rPr>
        <w:t>院校或教育部认可的海外院校硕士毕业生</w:t>
      </w:r>
    </w:p>
    <w:p w:rsidR="00975F93" w:rsidRPr="0016160F" w:rsidRDefault="000D00C8" w:rsidP="0016160F">
      <w:pPr>
        <w:numPr>
          <w:ilvl w:val="0"/>
          <w:numId w:val="5"/>
        </w:numPr>
        <w:spacing w:line="400" w:lineRule="exact"/>
        <w:rPr>
          <w:rFonts w:ascii="楷体" w:eastAsia="楷体" w:hAnsi="楷体" w:cs="宋体"/>
          <w:bCs/>
          <w:kern w:val="0"/>
          <w:sz w:val="24"/>
        </w:rPr>
      </w:pPr>
      <w:r w:rsidRPr="0016160F">
        <w:rPr>
          <w:rFonts w:ascii="楷体" w:eastAsia="楷体" w:hAnsi="楷体" w:cs="宋体" w:hint="eastAsia"/>
          <w:bCs/>
          <w:kern w:val="0"/>
          <w:sz w:val="24"/>
        </w:rPr>
        <w:t>专业背景：</w:t>
      </w:r>
    </w:p>
    <w:p w:rsidR="00975F93" w:rsidRDefault="000D00C8" w:rsidP="00291149">
      <w:pPr>
        <w:tabs>
          <w:tab w:val="left" w:pos="720"/>
        </w:tabs>
        <w:spacing w:line="400" w:lineRule="exact"/>
        <w:ind w:left="360"/>
        <w:rPr>
          <w:rFonts w:ascii="楷体" w:eastAsia="楷体" w:hAnsi="楷体" w:cs="宋体"/>
          <w:bCs/>
          <w:kern w:val="0"/>
          <w:sz w:val="24"/>
        </w:rPr>
      </w:pPr>
      <w:r>
        <w:rPr>
          <w:rFonts w:ascii="楷体" w:eastAsia="楷体" w:hAnsi="楷体" w:cs="宋体" w:hint="eastAsia"/>
          <w:bCs/>
          <w:kern w:val="0"/>
          <w:sz w:val="24"/>
        </w:rPr>
        <w:t>1.电力能源相关专业：电力系统及其自动化、可再生能源与清洁能源、新能源电力系统及其智能化专业优先</w:t>
      </w:r>
    </w:p>
    <w:p w:rsidR="00975F93" w:rsidRDefault="000D00C8" w:rsidP="00291149">
      <w:pPr>
        <w:tabs>
          <w:tab w:val="left" w:pos="720"/>
        </w:tabs>
        <w:spacing w:line="400" w:lineRule="exact"/>
        <w:ind w:left="360"/>
        <w:rPr>
          <w:rFonts w:ascii="楷体" w:eastAsia="楷体" w:hAnsi="楷体" w:cs="宋体"/>
          <w:bCs/>
          <w:kern w:val="0"/>
          <w:sz w:val="24"/>
        </w:rPr>
      </w:pPr>
      <w:r>
        <w:rPr>
          <w:rFonts w:ascii="楷体" w:eastAsia="楷体" w:hAnsi="楷体" w:cs="宋体" w:hint="eastAsia"/>
          <w:bCs/>
          <w:kern w:val="0"/>
          <w:sz w:val="24"/>
        </w:rPr>
        <w:t>2.审计类专业</w:t>
      </w:r>
    </w:p>
    <w:p w:rsidR="00975F93" w:rsidRDefault="000D00C8" w:rsidP="00291149">
      <w:pPr>
        <w:tabs>
          <w:tab w:val="left" w:pos="720"/>
        </w:tabs>
        <w:spacing w:line="400" w:lineRule="exact"/>
        <w:ind w:left="360"/>
        <w:rPr>
          <w:rFonts w:ascii="楷体" w:eastAsia="楷体" w:hAnsi="楷体" w:cs="宋体"/>
          <w:bCs/>
          <w:kern w:val="0"/>
          <w:sz w:val="24"/>
        </w:rPr>
      </w:pPr>
      <w:r>
        <w:rPr>
          <w:rFonts w:ascii="楷体" w:eastAsia="楷体" w:hAnsi="楷体" w:cs="宋体" w:hint="eastAsia"/>
          <w:bCs/>
          <w:kern w:val="0"/>
          <w:sz w:val="24"/>
        </w:rPr>
        <w:t>3.法律类专业</w:t>
      </w:r>
    </w:p>
    <w:p w:rsidR="00975F93" w:rsidRDefault="000D00C8">
      <w:pPr>
        <w:numPr>
          <w:ilvl w:val="0"/>
          <w:numId w:val="5"/>
        </w:numPr>
        <w:spacing w:line="400" w:lineRule="exact"/>
        <w:rPr>
          <w:rFonts w:ascii="楷体" w:eastAsia="楷体" w:hAnsi="楷体" w:cs="宋体"/>
          <w:bCs/>
          <w:kern w:val="0"/>
          <w:sz w:val="24"/>
        </w:rPr>
      </w:pPr>
      <w:r>
        <w:rPr>
          <w:rFonts w:ascii="楷体" w:eastAsia="楷体" w:hAnsi="楷体" w:cs="宋体" w:hint="eastAsia"/>
          <w:bCs/>
          <w:kern w:val="0"/>
          <w:sz w:val="24"/>
        </w:rPr>
        <w:lastRenderedPageBreak/>
        <w:t>英语要求：通过大学六级考试</w:t>
      </w:r>
    </w:p>
    <w:p w:rsidR="00975F93" w:rsidRDefault="00975F93">
      <w:pPr>
        <w:spacing w:line="400" w:lineRule="exact"/>
        <w:ind w:left="360"/>
        <w:rPr>
          <w:rFonts w:ascii="楷体" w:eastAsia="楷体" w:hAnsi="楷体" w:cs="宋体"/>
          <w:bCs/>
          <w:kern w:val="0"/>
          <w:sz w:val="24"/>
        </w:rPr>
      </w:pPr>
    </w:p>
    <w:p w:rsidR="00975F93" w:rsidRPr="006076BE" w:rsidRDefault="006076BE" w:rsidP="006076BE">
      <w:pPr>
        <w:spacing w:line="400" w:lineRule="exact"/>
        <w:rPr>
          <w:rFonts w:ascii="楷体" w:eastAsia="楷体" w:hAnsi="楷体" w:cs="宋体"/>
          <w:b/>
          <w:bCs/>
          <w:kern w:val="0"/>
          <w:sz w:val="24"/>
        </w:rPr>
      </w:pPr>
      <w:r>
        <w:rPr>
          <w:rFonts w:ascii="楷体" w:eastAsia="楷体" w:hAnsi="楷体" w:cs="宋体" w:hint="eastAsia"/>
          <w:b/>
          <w:bCs/>
          <w:kern w:val="0"/>
          <w:sz w:val="24"/>
        </w:rPr>
        <w:t>（五</w:t>
      </w:r>
      <w:r w:rsidR="000D00C8" w:rsidRPr="006076BE">
        <w:rPr>
          <w:rFonts w:ascii="楷体" w:eastAsia="楷体" w:hAnsi="楷体" w:cs="宋体" w:hint="eastAsia"/>
          <w:b/>
          <w:bCs/>
          <w:kern w:val="0"/>
          <w:sz w:val="24"/>
        </w:rPr>
        <w:t>）</w:t>
      </w:r>
      <w:r>
        <w:rPr>
          <w:rFonts w:ascii="楷体" w:eastAsia="楷体" w:hAnsi="楷体" w:cs="宋体" w:hint="eastAsia"/>
          <w:b/>
          <w:bCs/>
          <w:kern w:val="0"/>
          <w:sz w:val="24"/>
        </w:rPr>
        <w:t>计划财务部</w:t>
      </w:r>
      <w:r>
        <w:rPr>
          <w:rFonts w:ascii="楷体" w:eastAsia="楷体" w:hAnsi="楷体" w:cs="宋体"/>
          <w:b/>
          <w:bCs/>
          <w:kern w:val="0"/>
          <w:sz w:val="24"/>
        </w:rPr>
        <w:t>——</w:t>
      </w:r>
      <w:r w:rsidR="000D00C8" w:rsidRPr="006076BE">
        <w:rPr>
          <w:rFonts w:ascii="楷体" w:eastAsia="楷体" w:hAnsi="楷体" w:cs="宋体" w:hint="eastAsia"/>
          <w:b/>
          <w:bCs/>
          <w:kern w:val="0"/>
          <w:sz w:val="24"/>
        </w:rPr>
        <w:t>资金管理岗</w:t>
      </w:r>
    </w:p>
    <w:p w:rsidR="00975F93" w:rsidRDefault="000D00C8">
      <w:pPr>
        <w:spacing w:line="400" w:lineRule="exact"/>
        <w:ind w:left="360"/>
        <w:rPr>
          <w:rFonts w:ascii="楷体" w:eastAsia="楷体" w:hAnsi="楷体" w:cs="宋体"/>
          <w:bCs/>
          <w:kern w:val="0"/>
          <w:sz w:val="24"/>
        </w:rPr>
      </w:pPr>
      <w:r>
        <w:rPr>
          <w:rFonts w:ascii="楷体" w:eastAsia="楷体" w:hAnsi="楷体" w:cs="宋体" w:hint="eastAsia"/>
          <w:bCs/>
          <w:kern w:val="0"/>
          <w:sz w:val="24"/>
        </w:rPr>
        <w:t>核心要求：</w:t>
      </w:r>
    </w:p>
    <w:p w:rsidR="0016160F" w:rsidRDefault="000D00C8" w:rsidP="0016160F">
      <w:pPr>
        <w:numPr>
          <w:ilvl w:val="0"/>
          <w:numId w:val="4"/>
        </w:numPr>
        <w:spacing w:line="400" w:lineRule="exact"/>
        <w:rPr>
          <w:rFonts w:ascii="楷体" w:eastAsia="楷体" w:hAnsi="楷体" w:cs="宋体"/>
          <w:bCs/>
          <w:kern w:val="0"/>
          <w:sz w:val="24"/>
        </w:rPr>
      </w:pPr>
      <w:r w:rsidRPr="0016160F">
        <w:rPr>
          <w:rFonts w:ascii="楷体" w:eastAsia="楷体" w:hAnsi="楷体" w:cs="宋体" w:hint="eastAsia"/>
          <w:bCs/>
          <w:kern w:val="0"/>
          <w:sz w:val="24"/>
        </w:rPr>
        <w:t>教育背景：</w:t>
      </w:r>
      <w:r w:rsidR="0016160F" w:rsidRPr="0016160F">
        <w:rPr>
          <w:rFonts w:ascii="楷体" w:eastAsia="楷体" w:hAnsi="楷体" w:cs="宋体" w:hint="eastAsia"/>
          <w:bCs/>
          <w:kern w:val="0"/>
          <w:sz w:val="24"/>
        </w:rPr>
        <w:t>2017届国内全日制“985/211</w:t>
      </w:r>
      <w:r w:rsidR="0016160F">
        <w:rPr>
          <w:rFonts w:ascii="楷体" w:eastAsia="楷体" w:hAnsi="楷体" w:cs="宋体" w:hint="eastAsia"/>
          <w:bCs/>
          <w:kern w:val="0"/>
          <w:sz w:val="24"/>
        </w:rPr>
        <w:t>工程”院校、财经</w:t>
      </w:r>
      <w:r w:rsidR="0016160F" w:rsidRPr="0016160F">
        <w:rPr>
          <w:rFonts w:ascii="楷体" w:eastAsia="楷体" w:hAnsi="楷体" w:cs="宋体" w:hint="eastAsia"/>
          <w:bCs/>
          <w:kern w:val="0"/>
          <w:sz w:val="24"/>
        </w:rPr>
        <w:t>类院校或教育部认可的海外院校硕士毕业生</w:t>
      </w:r>
    </w:p>
    <w:p w:rsidR="00975F93" w:rsidRPr="0016160F" w:rsidRDefault="000D00C8" w:rsidP="00C04F47">
      <w:pPr>
        <w:numPr>
          <w:ilvl w:val="0"/>
          <w:numId w:val="6"/>
        </w:numPr>
        <w:spacing w:line="400" w:lineRule="exact"/>
        <w:rPr>
          <w:rFonts w:ascii="楷体" w:eastAsia="楷体" w:hAnsi="楷体" w:cs="宋体"/>
          <w:bCs/>
          <w:kern w:val="0"/>
          <w:sz w:val="24"/>
        </w:rPr>
      </w:pPr>
      <w:bookmarkStart w:id="0" w:name="_GoBack"/>
      <w:bookmarkEnd w:id="0"/>
      <w:r w:rsidRPr="0016160F">
        <w:rPr>
          <w:rFonts w:ascii="楷体" w:eastAsia="楷体" w:hAnsi="楷体" w:cs="宋体" w:hint="eastAsia"/>
          <w:bCs/>
          <w:kern w:val="0"/>
          <w:sz w:val="24"/>
        </w:rPr>
        <w:t>专业背景：财务、会计、审计类专业</w:t>
      </w:r>
    </w:p>
    <w:p w:rsidR="00975F93" w:rsidRDefault="000D00C8">
      <w:pPr>
        <w:numPr>
          <w:ilvl w:val="0"/>
          <w:numId w:val="6"/>
        </w:numPr>
        <w:spacing w:line="400" w:lineRule="exact"/>
        <w:rPr>
          <w:rFonts w:ascii="楷体" w:eastAsia="楷体" w:hAnsi="楷体" w:cs="宋体"/>
          <w:bCs/>
          <w:kern w:val="0"/>
          <w:sz w:val="24"/>
        </w:rPr>
      </w:pPr>
      <w:r>
        <w:rPr>
          <w:rFonts w:ascii="楷体" w:eastAsia="楷体" w:hAnsi="楷体" w:cs="宋体" w:hint="eastAsia"/>
          <w:bCs/>
          <w:kern w:val="0"/>
          <w:sz w:val="24"/>
        </w:rPr>
        <w:t>英语要求：通过大学六级考试</w:t>
      </w:r>
    </w:p>
    <w:p w:rsidR="00975F93" w:rsidRDefault="00975F93">
      <w:pPr>
        <w:spacing w:line="400" w:lineRule="exact"/>
        <w:rPr>
          <w:rFonts w:ascii="楷体" w:eastAsia="楷体" w:hAnsi="楷体" w:cs="宋体"/>
          <w:bCs/>
          <w:kern w:val="0"/>
          <w:sz w:val="24"/>
        </w:rPr>
      </w:pPr>
    </w:p>
    <w:p w:rsidR="00975F93" w:rsidRDefault="000D00C8">
      <w:pPr>
        <w:pStyle w:val="10"/>
        <w:numPr>
          <w:ilvl w:val="0"/>
          <w:numId w:val="1"/>
        </w:numPr>
        <w:autoSpaceDE w:val="0"/>
        <w:autoSpaceDN w:val="0"/>
        <w:adjustRightInd w:val="0"/>
        <w:spacing w:line="400" w:lineRule="exact"/>
        <w:ind w:firstLineChars="0"/>
        <w:rPr>
          <w:rFonts w:ascii="楷体" w:eastAsia="楷体" w:hAnsi="楷体" w:cs="宋体"/>
          <w:bCs/>
          <w:kern w:val="0"/>
          <w:sz w:val="24"/>
        </w:rPr>
      </w:pPr>
      <w:r>
        <w:rPr>
          <w:rFonts w:ascii="楷体" w:eastAsia="楷体" w:hAnsi="楷体" w:cs="宋体" w:hint="eastAsia"/>
          <w:bCs/>
          <w:kern w:val="0"/>
          <w:sz w:val="24"/>
        </w:rPr>
        <w:t>招聘流程：</w:t>
      </w:r>
    </w:p>
    <w:p w:rsidR="006076BE" w:rsidRDefault="006076BE">
      <w:pPr>
        <w:autoSpaceDE w:val="0"/>
        <w:autoSpaceDN w:val="0"/>
        <w:adjustRightInd w:val="0"/>
        <w:spacing w:line="400" w:lineRule="exact"/>
        <w:rPr>
          <w:rFonts w:ascii="楷体" w:eastAsia="楷体" w:hAnsi="楷体" w:cs="宋体"/>
          <w:bCs/>
          <w:kern w:val="0"/>
          <w:sz w:val="24"/>
        </w:rPr>
      </w:pPr>
      <w:r>
        <w:rPr>
          <w:rFonts w:ascii="楷体" w:eastAsia="楷体" w:hAnsi="楷体" w:cs="宋体" w:hint="eastAsia"/>
          <w:bCs/>
          <w:kern w:val="0"/>
          <w:sz w:val="24"/>
        </w:rPr>
        <w:t>简历投递→笔试→在线</w:t>
      </w:r>
      <w:r>
        <w:rPr>
          <w:rFonts w:ascii="楷体" w:eastAsia="楷体" w:hAnsi="楷体" w:cs="宋体"/>
          <w:bCs/>
          <w:kern w:val="0"/>
          <w:sz w:val="24"/>
        </w:rPr>
        <w:t>测评</w:t>
      </w:r>
      <w:r>
        <w:rPr>
          <w:rFonts w:ascii="楷体" w:eastAsia="楷体" w:hAnsi="楷体" w:cs="宋体" w:hint="eastAsia"/>
          <w:bCs/>
          <w:kern w:val="0"/>
          <w:sz w:val="24"/>
        </w:rPr>
        <w:t>→初面→终面→录用通知→签订三方协议→实习→报到</w:t>
      </w:r>
    </w:p>
    <w:p w:rsidR="006076BE" w:rsidRPr="006076BE" w:rsidRDefault="006076BE">
      <w:pPr>
        <w:autoSpaceDE w:val="0"/>
        <w:autoSpaceDN w:val="0"/>
        <w:adjustRightInd w:val="0"/>
        <w:spacing w:line="400" w:lineRule="exact"/>
        <w:rPr>
          <w:rFonts w:ascii="楷体" w:eastAsia="楷体" w:hAnsi="楷体" w:cs="宋体"/>
          <w:bCs/>
          <w:kern w:val="0"/>
          <w:sz w:val="24"/>
        </w:rPr>
      </w:pPr>
    </w:p>
    <w:p w:rsidR="00BA593A" w:rsidRPr="00BA593A" w:rsidRDefault="00BA593A" w:rsidP="00BA593A">
      <w:pPr>
        <w:pStyle w:val="10"/>
        <w:numPr>
          <w:ilvl w:val="0"/>
          <w:numId w:val="1"/>
        </w:numPr>
        <w:autoSpaceDE w:val="0"/>
        <w:autoSpaceDN w:val="0"/>
        <w:adjustRightInd w:val="0"/>
        <w:spacing w:line="400" w:lineRule="exact"/>
        <w:ind w:firstLineChars="0"/>
        <w:rPr>
          <w:rFonts w:ascii="楷体" w:eastAsia="楷体" w:hAnsi="楷体" w:cs="宋体"/>
          <w:bCs/>
          <w:kern w:val="0"/>
          <w:sz w:val="24"/>
        </w:rPr>
      </w:pPr>
      <w:r>
        <w:rPr>
          <w:rFonts w:ascii="楷体" w:eastAsia="楷体" w:hAnsi="楷体" w:cs="宋体" w:hint="eastAsia"/>
          <w:bCs/>
          <w:kern w:val="0"/>
          <w:sz w:val="24"/>
        </w:rPr>
        <w:t>薪酬</w:t>
      </w:r>
      <w:r>
        <w:rPr>
          <w:rFonts w:ascii="楷体" w:eastAsia="楷体" w:hAnsi="楷体" w:cs="宋体"/>
          <w:bCs/>
          <w:kern w:val="0"/>
          <w:sz w:val="24"/>
        </w:rPr>
        <w:t>福利</w:t>
      </w:r>
      <w:r w:rsidR="000D00C8">
        <w:rPr>
          <w:rFonts w:ascii="楷体" w:eastAsia="楷体" w:hAnsi="楷体" w:cs="宋体" w:hint="eastAsia"/>
          <w:bCs/>
          <w:kern w:val="0"/>
          <w:sz w:val="24"/>
        </w:rPr>
        <w:t>：</w:t>
      </w:r>
    </w:p>
    <w:p w:rsidR="00975F93" w:rsidRPr="00BA593A" w:rsidRDefault="000D00C8" w:rsidP="00BA593A">
      <w:pPr>
        <w:spacing w:line="400" w:lineRule="exact"/>
        <w:ind w:leftChars="100" w:left="210"/>
        <w:rPr>
          <w:rFonts w:ascii="楷体" w:eastAsia="楷体" w:hAnsi="楷体" w:cs="宋体"/>
          <w:b/>
          <w:bCs/>
          <w:kern w:val="0"/>
          <w:sz w:val="24"/>
        </w:rPr>
      </w:pPr>
      <w:r w:rsidRPr="00BA593A">
        <w:rPr>
          <w:rFonts w:ascii="楷体" w:eastAsia="楷体" w:hAnsi="楷体" w:cs="宋体" w:hint="eastAsia"/>
          <w:b/>
          <w:bCs/>
          <w:kern w:val="0"/>
          <w:sz w:val="24"/>
        </w:rPr>
        <w:t>360度全覆盖的福利体系：</w:t>
      </w:r>
    </w:p>
    <w:p w:rsidR="00975F93" w:rsidRPr="00BA593A" w:rsidRDefault="000D00C8" w:rsidP="00BA593A">
      <w:pPr>
        <w:pStyle w:val="ab"/>
        <w:numPr>
          <w:ilvl w:val="0"/>
          <w:numId w:val="9"/>
        </w:numPr>
        <w:ind w:firstLineChars="0"/>
        <w:rPr>
          <w:rFonts w:ascii="楷体" w:eastAsia="楷体" w:hAnsi="楷体" w:cs="宋体"/>
          <w:bCs/>
          <w:kern w:val="0"/>
          <w:sz w:val="24"/>
        </w:rPr>
      </w:pPr>
      <w:r w:rsidRPr="00BA593A">
        <w:rPr>
          <w:rFonts w:ascii="楷体" w:eastAsia="楷体" w:hAnsi="楷体" w:cs="宋体" w:hint="eastAsia"/>
          <w:bCs/>
          <w:kern w:val="0"/>
          <w:sz w:val="24"/>
        </w:rPr>
        <w:t>保险福利：五险一金、补充医疗、企业年金</w:t>
      </w:r>
    </w:p>
    <w:p w:rsidR="00975F93" w:rsidRPr="00BA593A" w:rsidRDefault="000D00C8" w:rsidP="00BA593A">
      <w:pPr>
        <w:pStyle w:val="ab"/>
        <w:numPr>
          <w:ilvl w:val="0"/>
          <w:numId w:val="9"/>
        </w:numPr>
        <w:ind w:firstLineChars="0"/>
        <w:rPr>
          <w:rFonts w:ascii="楷体" w:eastAsia="楷体" w:hAnsi="楷体" w:cs="宋体"/>
          <w:bCs/>
          <w:kern w:val="0"/>
          <w:sz w:val="24"/>
        </w:rPr>
      </w:pPr>
      <w:r w:rsidRPr="00BA593A">
        <w:rPr>
          <w:rFonts w:ascii="楷体" w:eastAsia="楷体" w:hAnsi="楷体" w:cs="宋体" w:hint="eastAsia"/>
          <w:bCs/>
          <w:kern w:val="0"/>
          <w:sz w:val="24"/>
        </w:rPr>
        <w:t>现金福利：固定工资、绩效奖金、</w:t>
      </w:r>
      <w:r w:rsidR="00293816" w:rsidRPr="00BA593A">
        <w:rPr>
          <w:rFonts w:ascii="楷体" w:eastAsia="楷体" w:hAnsi="楷体" w:cs="宋体" w:hint="eastAsia"/>
          <w:bCs/>
          <w:kern w:val="0"/>
          <w:sz w:val="24"/>
        </w:rPr>
        <w:t>节日福利</w:t>
      </w:r>
    </w:p>
    <w:p w:rsidR="00975F93" w:rsidRPr="00BA593A" w:rsidRDefault="000D00C8" w:rsidP="00BA593A">
      <w:pPr>
        <w:pStyle w:val="ab"/>
        <w:numPr>
          <w:ilvl w:val="0"/>
          <w:numId w:val="9"/>
        </w:numPr>
        <w:ind w:firstLineChars="0"/>
        <w:rPr>
          <w:rFonts w:ascii="楷体" w:eastAsia="楷体" w:hAnsi="楷体" w:cs="宋体"/>
          <w:bCs/>
          <w:kern w:val="0"/>
          <w:sz w:val="24"/>
        </w:rPr>
      </w:pPr>
      <w:r w:rsidRPr="00BA593A">
        <w:rPr>
          <w:rFonts w:ascii="楷体" w:eastAsia="楷体" w:hAnsi="楷体" w:cs="宋体" w:hint="eastAsia"/>
          <w:bCs/>
          <w:kern w:val="0"/>
          <w:sz w:val="24"/>
        </w:rPr>
        <w:t>其他福利：法定假期、带薪年假、职工食堂、定期体检、工会活动</w:t>
      </w:r>
    </w:p>
    <w:p w:rsidR="00975F93" w:rsidRPr="00BA593A" w:rsidRDefault="000D00C8" w:rsidP="00BA593A">
      <w:pPr>
        <w:pStyle w:val="ab"/>
        <w:numPr>
          <w:ilvl w:val="0"/>
          <w:numId w:val="9"/>
        </w:numPr>
        <w:ind w:firstLineChars="0"/>
        <w:rPr>
          <w:rFonts w:ascii="楷体" w:eastAsia="楷体" w:hAnsi="楷体" w:cs="宋体"/>
          <w:bCs/>
          <w:kern w:val="0"/>
          <w:sz w:val="24"/>
        </w:rPr>
      </w:pPr>
      <w:r w:rsidRPr="00BA593A">
        <w:rPr>
          <w:rFonts w:ascii="楷体" w:eastAsia="楷体" w:hAnsi="楷体" w:cs="宋体" w:hint="eastAsia"/>
          <w:bCs/>
          <w:kern w:val="0"/>
          <w:sz w:val="24"/>
        </w:rPr>
        <w:t>长期激励：晋升机会、管理培训</w:t>
      </w:r>
    </w:p>
    <w:p w:rsidR="00975F93" w:rsidRDefault="00975F93">
      <w:pPr>
        <w:rPr>
          <w:rFonts w:ascii="楷体" w:eastAsia="楷体" w:hAnsi="楷体" w:cs="宋体"/>
          <w:b/>
          <w:bCs/>
          <w:kern w:val="0"/>
          <w:sz w:val="24"/>
        </w:rPr>
      </w:pPr>
    </w:p>
    <w:p w:rsidR="00975F93" w:rsidRDefault="000D00C8">
      <w:pPr>
        <w:pStyle w:val="10"/>
        <w:numPr>
          <w:ilvl w:val="0"/>
          <w:numId w:val="1"/>
        </w:numPr>
        <w:autoSpaceDE w:val="0"/>
        <w:autoSpaceDN w:val="0"/>
        <w:adjustRightInd w:val="0"/>
        <w:spacing w:line="400" w:lineRule="exact"/>
        <w:ind w:firstLineChars="0"/>
        <w:rPr>
          <w:rFonts w:ascii="楷体" w:eastAsia="楷体" w:hAnsi="楷体" w:cs="宋体"/>
          <w:bCs/>
          <w:kern w:val="0"/>
          <w:sz w:val="24"/>
        </w:rPr>
      </w:pPr>
      <w:r>
        <w:rPr>
          <w:rFonts w:ascii="楷体" w:eastAsia="楷体" w:hAnsi="楷体" w:cs="宋体" w:hint="eastAsia"/>
          <w:bCs/>
          <w:kern w:val="0"/>
          <w:sz w:val="24"/>
        </w:rPr>
        <w:t>应聘方式：</w:t>
      </w:r>
    </w:p>
    <w:p w:rsidR="00975F93" w:rsidRPr="009E1B94" w:rsidRDefault="000D00C8">
      <w:pPr>
        <w:snapToGrid w:val="0"/>
        <w:spacing w:line="288" w:lineRule="auto"/>
        <w:ind w:firstLineChars="250" w:firstLine="600"/>
        <w:rPr>
          <w:rFonts w:ascii="楷体" w:eastAsia="楷体" w:hAnsi="楷体"/>
          <w:b/>
          <w:bCs/>
          <w:sz w:val="24"/>
        </w:rPr>
      </w:pPr>
      <w:r w:rsidRPr="009E1B94">
        <w:rPr>
          <w:rFonts w:ascii="楷体" w:eastAsia="楷体" w:hAnsi="楷体" w:hint="eastAsia"/>
          <w:sz w:val="24"/>
        </w:rPr>
        <w:t>1</w:t>
      </w:r>
      <w:r w:rsidR="00D57249" w:rsidRPr="009E1B94">
        <w:rPr>
          <w:rFonts w:ascii="楷体" w:eastAsia="楷体" w:hAnsi="楷体" w:hint="eastAsia"/>
          <w:sz w:val="24"/>
        </w:rPr>
        <w:t>．</w:t>
      </w:r>
      <w:r w:rsidRPr="009E1B94">
        <w:rPr>
          <w:rFonts w:ascii="楷体" w:eastAsia="楷体" w:hAnsi="楷体" w:hint="eastAsia"/>
          <w:sz w:val="24"/>
        </w:rPr>
        <w:t>网申地址：</w:t>
      </w:r>
      <w:r w:rsidR="009E1B94" w:rsidRPr="009E1B94">
        <w:rPr>
          <w:rFonts w:ascii="楷体" w:eastAsia="楷体" w:hAnsi="楷体"/>
          <w:sz w:val="24"/>
        </w:rPr>
        <w:t>http://cpirhzl.zhaopin.com/</w:t>
      </w:r>
      <w:r w:rsidRPr="009E1B94">
        <w:rPr>
          <w:rFonts w:ascii="楷体" w:eastAsia="楷体" w:hAnsi="楷体" w:hint="eastAsia"/>
          <w:b/>
          <w:bCs/>
          <w:sz w:val="24"/>
        </w:rPr>
        <w:t>，</w:t>
      </w:r>
      <w:r w:rsidRPr="009E1B94">
        <w:rPr>
          <w:rFonts w:ascii="楷体" w:eastAsia="楷体" w:hAnsi="楷体" w:hint="eastAsia"/>
          <w:sz w:val="24"/>
        </w:rPr>
        <w:t>在线填写个人简历，完成职位申请。</w:t>
      </w:r>
    </w:p>
    <w:p w:rsidR="00975F93" w:rsidRDefault="000D00C8">
      <w:pPr>
        <w:pStyle w:val="10"/>
        <w:widowControl/>
        <w:ind w:leftChars="100" w:left="210" w:firstLineChars="0"/>
        <w:jc w:val="left"/>
        <w:rPr>
          <w:rFonts w:ascii="楷体" w:eastAsia="楷体" w:hAnsi="楷体" w:cs="宋体"/>
          <w:bCs/>
          <w:kern w:val="0"/>
          <w:sz w:val="24"/>
        </w:rPr>
      </w:pPr>
      <w:r>
        <w:rPr>
          <w:rFonts w:ascii="楷体" w:eastAsia="楷体" w:hAnsi="楷体" w:cs="宋体" w:hint="eastAsia"/>
          <w:bCs/>
          <w:kern w:val="0"/>
          <w:sz w:val="24"/>
        </w:rPr>
        <w:t>2</w:t>
      </w:r>
      <w:r w:rsidR="00D57249">
        <w:rPr>
          <w:rFonts w:ascii="楷体" w:eastAsia="楷体" w:hAnsi="楷体" w:cs="宋体" w:hint="eastAsia"/>
          <w:bCs/>
          <w:kern w:val="0"/>
          <w:sz w:val="24"/>
        </w:rPr>
        <w:t>．</w:t>
      </w:r>
      <w:r>
        <w:rPr>
          <w:rFonts w:ascii="楷体" w:eastAsia="楷体" w:hAnsi="楷体" w:cs="宋体" w:hint="eastAsia"/>
          <w:bCs/>
          <w:kern w:val="0"/>
          <w:sz w:val="24"/>
        </w:rPr>
        <w:t>网申时间：2016年9月30日—2016年11月20日。</w:t>
      </w:r>
    </w:p>
    <w:p w:rsidR="00975F93" w:rsidRDefault="00975F93" w:rsidP="009E1B94">
      <w:pPr>
        <w:snapToGrid w:val="0"/>
        <w:spacing w:line="288" w:lineRule="auto"/>
        <w:ind w:firstLineChars="253" w:firstLine="607"/>
        <w:rPr>
          <w:rFonts w:ascii="楷体" w:eastAsia="楷体" w:hAnsi="楷体"/>
          <w:b/>
          <w:bCs/>
          <w:sz w:val="24"/>
        </w:rPr>
      </w:pPr>
    </w:p>
    <w:p w:rsidR="00975F93" w:rsidRDefault="000D00C8" w:rsidP="00AA7DE9">
      <w:pPr>
        <w:pStyle w:val="10"/>
        <w:numPr>
          <w:ilvl w:val="0"/>
          <w:numId w:val="1"/>
        </w:numPr>
        <w:autoSpaceDE w:val="0"/>
        <w:autoSpaceDN w:val="0"/>
        <w:adjustRightInd w:val="0"/>
        <w:spacing w:line="400" w:lineRule="exact"/>
        <w:ind w:left="0" w:firstLineChars="0" w:firstLine="0"/>
        <w:rPr>
          <w:rFonts w:ascii="楷体" w:eastAsia="楷体" w:hAnsi="楷体" w:cs="宋体"/>
          <w:bCs/>
          <w:kern w:val="0"/>
          <w:sz w:val="24"/>
        </w:rPr>
      </w:pPr>
      <w:r>
        <w:rPr>
          <w:rFonts w:ascii="楷体" w:eastAsia="楷体" w:hAnsi="楷体" w:cs="宋体" w:hint="eastAsia"/>
          <w:bCs/>
          <w:kern w:val="0"/>
          <w:sz w:val="24"/>
        </w:rPr>
        <w:t>注意事项</w:t>
      </w:r>
    </w:p>
    <w:p w:rsidR="00975F93" w:rsidRDefault="000D00C8" w:rsidP="006076BE">
      <w:pPr>
        <w:snapToGrid w:val="0"/>
        <w:spacing w:line="288" w:lineRule="auto"/>
        <w:ind w:firstLine="570"/>
        <w:rPr>
          <w:rFonts w:ascii="楷体" w:eastAsia="楷体" w:hAnsi="楷体"/>
          <w:sz w:val="24"/>
        </w:rPr>
      </w:pPr>
      <w:r>
        <w:rPr>
          <w:rFonts w:ascii="楷体" w:eastAsia="楷体" w:hAnsi="楷体" w:hint="eastAsia"/>
          <w:sz w:val="24"/>
        </w:rPr>
        <w:t>1</w:t>
      </w:r>
      <w:r w:rsidR="00D57249">
        <w:rPr>
          <w:rFonts w:ascii="楷体" w:eastAsia="楷体" w:hAnsi="楷体" w:hint="eastAsia"/>
          <w:sz w:val="24"/>
        </w:rPr>
        <w:t>．</w:t>
      </w:r>
      <w:r>
        <w:rPr>
          <w:rFonts w:ascii="楷体" w:eastAsia="楷体" w:hAnsi="楷体" w:hint="eastAsia"/>
          <w:sz w:val="24"/>
        </w:rPr>
        <w:t>网上报名截止后将通过手机短信、统一招聘平台讯息提示或电子邮件等方式通知入围人员进入后续环节。请及时关注手机、电子邮箱信息；</w:t>
      </w:r>
    </w:p>
    <w:p w:rsidR="00975F93" w:rsidRPr="00AA7DE9" w:rsidRDefault="00975F93" w:rsidP="00AA7DE9">
      <w:pPr>
        <w:autoSpaceDE w:val="0"/>
        <w:autoSpaceDN w:val="0"/>
        <w:adjustRightInd w:val="0"/>
        <w:spacing w:line="400" w:lineRule="exact"/>
        <w:jc w:val="center"/>
        <w:rPr>
          <w:rFonts w:ascii="楷体" w:eastAsia="楷体" w:hAnsi="楷体" w:cs="宋体"/>
          <w:kern w:val="0"/>
          <w:sz w:val="40"/>
          <w:szCs w:val="40"/>
        </w:rPr>
      </w:pPr>
    </w:p>
    <w:p w:rsidR="00975F93" w:rsidRDefault="00975F93">
      <w:pPr>
        <w:rPr>
          <w:rFonts w:ascii="楷体" w:eastAsia="楷体" w:hAnsi="楷体"/>
          <w:sz w:val="24"/>
        </w:rPr>
      </w:pPr>
    </w:p>
    <w:p w:rsidR="00975F93" w:rsidRDefault="00975F93">
      <w:pPr>
        <w:rPr>
          <w:rFonts w:ascii="楷体" w:eastAsia="楷体" w:hAnsi="楷体"/>
          <w:sz w:val="24"/>
        </w:rPr>
      </w:pPr>
    </w:p>
    <w:p w:rsidR="00975F93" w:rsidRDefault="000D00C8">
      <w:pPr>
        <w:jc w:val="right"/>
        <w:rPr>
          <w:rFonts w:ascii="楷体" w:eastAsia="楷体" w:hAnsi="楷体"/>
          <w:sz w:val="28"/>
          <w:szCs w:val="28"/>
        </w:rPr>
      </w:pPr>
      <w:r>
        <w:rPr>
          <w:rFonts w:ascii="楷体" w:eastAsia="楷体" w:hAnsi="楷体" w:hint="eastAsia"/>
          <w:sz w:val="28"/>
          <w:szCs w:val="28"/>
        </w:rPr>
        <w:t>中电投融和</w:t>
      </w:r>
      <w:r>
        <w:rPr>
          <w:rFonts w:ascii="楷体" w:eastAsia="楷体" w:hAnsi="楷体"/>
          <w:sz w:val="28"/>
          <w:szCs w:val="28"/>
        </w:rPr>
        <w:t>租赁</w:t>
      </w:r>
      <w:r>
        <w:rPr>
          <w:rFonts w:ascii="楷体" w:eastAsia="楷体" w:hAnsi="楷体" w:hint="eastAsia"/>
          <w:sz w:val="28"/>
          <w:szCs w:val="28"/>
        </w:rPr>
        <w:t>校园招聘项目组</w:t>
      </w:r>
    </w:p>
    <w:p w:rsidR="00975F93" w:rsidRDefault="000D00C8">
      <w:pPr>
        <w:rPr>
          <w:rFonts w:ascii="楷体" w:eastAsia="楷体" w:hAnsi="楷体"/>
          <w:sz w:val="28"/>
          <w:szCs w:val="28"/>
        </w:rPr>
      </w:pPr>
      <w:r>
        <w:rPr>
          <w:rFonts w:ascii="楷体" w:eastAsia="楷体" w:hAnsi="楷体" w:hint="eastAsia"/>
          <w:sz w:val="28"/>
          <w:szCs w:val="28"/>
        </w:rPr>
        <w:lastRenderedPageBreak/>
        <w:t xml:space="preserve">                                                2015年</w:t>
      </w:r>
      <w:r w:rsidR="006076BE">
        <w:rPr>
          <w:rFonts w:ascii="楷体" w:eastAsia="楷体" w:hAnsi="楷体" w:hint="eastAsia"/>
          <w:sz w:val="28"/>
          <w:szCs w:val="28"/>
        </w:rPr>
        <w:t>9</w:t>
      </w:r>
      <w:r>
        <w:rPr>
          <w:rFonts w:ascii="楷体" w:eastAsia="楷体" w:hAnsi="楷体" w:hint="eastAsia"/>
          <w:sz w:val="28"/>
          <w:szCs w:val="28"/>
        </w:rPr>
        <w:t>月</w:t>
      </w:r>
      <w:r w:rsidR="006076BE">
        <w:rPr>
          <w:rFonts w:ascii="楷体" w:eastAsia="楷体" w:hAnsi="楷体" w:hint="eastAsia"/>
          <w:sz w:val="28"/>
          <w:szCs w:val="28"/>
        </w:rPr>
        <w:t>30</w:t>
      </w:r>
      <w:r>
        <w:rPr>
          <w:rFonts w:ascii="楷体" w:eastAsia="楷体" w:hAnsi="楷体" w:hint="eastAsia"/>
          <w:sz w:val="28"/>
          <w:szCs w:val="28"/>
        </w:rPr>
        <w:t>日</w:t>
      </w:r>
    </w:p>
    <w:p w:rsidR="00975F93" w:rsidRDefault="00975F93">
      <w:pPr>
        <w:rPr>
          <w:rFonts w:ascii="楷体" w:eastAsia="楷体" w:hAnsi="楷体"/>
        </w:rPr>
      </w:pPr>
    </w:p>
    <w:sectPr w:rsidR="00975F93" w:rsidSect="0000165C">
      <w:footerReference w:type="even" r:id="rId9"/>
      <w:footerReference w:type="default" r:id="rId10"/>
      <w:pgSz w:w="12240" w:h="15840"/>
      <w:pgMar w:top="1440" w:right="144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7F4" w:rsidRDefault="009B47F4">
      <w:r>
        <w:separator/>
      </w:r>
    </w:p>
  </w:endnote>
  <w:endnote w:type="continuationSeparator" w:id="1">
    <w:p w:rsidR="009B47F4" w:rsidRDefault="009B47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F93" w:rsidRDefault="0000165C">
    <w:pPr>
      <w:pStyle w:val="a6"/>
      <w:framePr w:wrap="around" w:vAnchor="text" w:hAnchor="margin" w:xAlign="center" w:y="1"/>
      <w:rPr>
        <w:rStyle w:val="11"/>
      </w:rPr>
    </w:pPr>
    <w:r>
      <w:fldChar w:fldCharType="begin"/>
    </w:r>
    <w:r w:rsidR="000D00C8">
      <w:rPr>
        <w:rStyle w:val="11"/>
      </w:rPr>
      <w:instrText xml:space="preserve">PAGE  </w:instrText>
    </w:r>
    <w:r>
      <w:fldChar w:fldCharType="end"/>
    </w:r>
  </w:p>
  <w:p w:rsidR="00975F93" w:rsidRDefault="00975F9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F93" w:rsidRDefault="0000165C">
    <w:pPr>
      <w:pStyle w:val="a6"/>
      <w:framePr w:wrap="around" w:vAnchor="text" w:hAnchor="margin" w:xAlign="center" w:y="1"/>
      <w:rPr>
        <w:rStyle w:val="11"/>
      </w:rPr>
    </w:pPr>
    <w:r>
      <w:fldChar w:fldCharType="begin"/>
    </w:r>
    <w:r w:rsidR="000D00C8">
      <w:rPr>
        <w:rStyle w:val="11"/>
      </w:rPr>
      <w:instrText xml:space="preserve">PAGE  </w:instrText>
    </w:r>
    <w:r>
      <w:fldChar w:fldCharType="separate"/>
    </w:r>
    <w:r w:rsidR="009E1B94">
      <w:rPr>
        <w:rStyle w:val="11"/>
        <w:noProof/>
      </w:rPr>
      <w:t>1</w:t>
    </w:r>
    <w:r>
      <w:fldChar w:fldCharType="end"/>
    </w:r>
  </w:p>
  <w:p w:rsidR="00975F93" w:rsidRDefault="00975F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7F4" w:rsidRDefault="009B47F4">
      <w:r>
        <w:separator/>
      </w:r>
    </w:p>
  </w:footnote>
  <w:footnote w:type="continuationSeparator" w:id="1">
    <w:p w:rsidR="009B47F4" w:rsidRDefault="009B4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1F7C"/>
    <w:multiLevelType w:val="multilevel"/>
    <w:tmpl w:val="09BF1F7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D913228"/>
    <w:multiLevelType w:val="multilevel"/>
    <w:tmpl w:val="0D91322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BE424CB"/>
    <w:multiLevelType w:val="multilevel"/>
    <w:tmpl w:val="1BE424CB"/>
    <w:lvl w:ilvl="0">
      <w:start w:val="1"/>
      <w:numFmt w:val="bullet"/>
      <w:lvlText w:val=""/>
      <w:lvlJc w:val="left"/>
      <w:pPr>
        <w:tabs>
          <w:tab w:val="left" w:pos="0"/>
        </w:tabs>
        <w:ind w:left="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Wingdings" w:hAnsi="Wingdings" w:hint="default"/>
      </w:rPr>
    </w:lvl>
    <w:lvl w:ilvl="4">
      <w:start w:val="1"/>
      <w:numFmt w:val="bullet"/>
      <w:lvlText w:val=""/>
      <w:lvlJc w:val="left"/>
      <w:pPr>
        <w:tabs>
          <w:tab w:val="left" w:pos="2880"/>
        </w:tabs>
        <w:ind w:left="2880" w:hanging="360"/>
      </w:pPr>
      <w:rPr>
        <w:rFonts w:ascii="Wingdings" w:hAnsi="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Wingdings" w:hAnsi="Wingdings" w:hint="default"/>
      </w:rPr>
    </w:lvl>
    <w:lvl w:ilvl="7">
      <w:start w:val="1"/>
      <w:numFmt w:val="bullet"/>
      <w:lvlText w:val=""/>
      <w:lvlJc w:val="left"/>
      <w:pPr>
        <w:tabs>
          <w:tab w:val="left" w:pos="5040"/>
        </w:tabs>
        <w:ind w:left="5040" w:hanging="360"/>
      </w:pPr>
      <w:rPr>
        <w:rFonts w:ascii="Wingdings" w:hAnsi="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3">
    <w:nsid w:val="203C60E7"/>
    <w:multiLevelType w:val="hybridMultilevel"/>
    <w:tmpl w:val="B3D6A20E"/>
    <w:lvl w:ilvl="0" w:tplc="3736A4E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41A2B70"/>
    <w:multiLevelType w:val="hybridMultilevel"/>
    <w:tmpl w:val="78BAF830"/>
    <w:lvl w:ilvl="0" w:tplc="3736A4E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295318E0"/>
    <w:multiLevelType w:val="hybridMultilevel"/>
    <w:tmpl w:val="EB20F2C0"/>
    <w:lvl w:ilvl="0" w:tplc="3736A4EC">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6">
    <w:nsid w:val="57D5511B"/>
    <w:multiLevelType w:val="multilevel"/>
    <w:tmpl w:val="57D5511B"/>
    <w:lvl w:ilvl="0">
      <w:start w:val="1"/>
      <w:numFmt w:val="japaneseCounting"/>
      <w:lvlText w:val="%1、"/>
      <w:lvlJc w:val="left"/>
      <w:pPr>
        <w:ind w:left="480" w:hanging="48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D856E6F"/>
    <w:multiLevelType w:val="multilevel"/>
    <w:tmpl w:val="5D856E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78BD3F3D"/>
    <w:multiLevelType w:val="multilevel"/>
    <w:tmpl w:val="78BD3F3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6"/>
  </w:num>
  <w:num w:numId="2">
    <w:abstractNumId w:val="2"/>
  </w:num>
  <w:num w:numId="3">
    <w:abstractNumId w:val="0"/>
  </w:num>
  <w:num w:numId="4">
    <w:abstractNumId w:val="1"/>
  </w:num>
  <w:num w:numId="5">
    <w:abstractNumId w:val="7"/>
  </w:num>
  <w:num w:numId="6">
    <w:abstractNumId w:val="8"/>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950661"/>
    <w:rsid w:val="0000165C"/>
    <w:rsid w:val="000D00C8"/>
    <w:rsid w:val="000F7919"/>
    <w:rsid w:val="0016160F"/>
    <w:rsid w:val="00234A1C"/>
    <w:rsid w:val="00291149"/>
    <w:rsid w:val="00293816"/>
    <w:rsid w:val="00436507"/>
    <w:rsid w:val="00453614"/>
    <w:rsid w:val="004E3F64"/>
    <w:rsid w:val="005339F2"/>
    <w:rsid w:val="00540110"/>
    <w:rsid w:val="005C7479"/>
    <w:rsid w:val="006076BE"/>
    <w:rsid w:val="006949AB"/>
    <w:rsid w:val="006B1B03"/>
    <w:rsid w:val="00701DF9"/>
    <w:rsid w:val="00950661"/>
    <w:rsid w:val="00975F93"/>
    <w:rsid w:val="009B47F4"/>
    <w:rsid w:val="009E1B94"/>
    <w:rsid w:val="00A71B01"/>
    <w:rsid w:val="00AA7DE9"/>
    <w:rsid w:val="00AB2046"/>
    <w:rsid w:val="00B50A42"/>
    <w:rsid w:val="00B51DBD"/>
    <w:rsid w:val="00B7207F"/>
    <w:rsid w:val="00B803C2"/>
    <w:rsid w:val="00BA593A"/>
    <w:rsid w:val="00C570A1"/>
    <w:rsid w:val="00C90AEF"/>
    <w:rsid w:val="00CF6B78"/>
    <w:rsid w:val="00D57249"/>
    <w:rsid w:val="00E0332E"/>
    <w:rsid w:val="00E15C52"/>
    <w:rsid w:val="00E424D0"/>
    <w:rsid w:val="00EB6C27"/>
    <w:rsid w:val="00F4498E"/>
    <w:rsid w:val="04412EF5"/>
    <w:rsid w:val="06816F51"/>
    <w:rsid w:val="07674A89"/>
    <w:rsid w:val="08CA449F"/>
    <w:rsid w:val="09B95880"/>
    <w:rsid w:val="0A744BD8"/>
    <w:rsid w:val="0C237AD9"/>
    <w:rsid w:val="10504612"/>
    <w:rsid w:val="18DA01B7"/>
    <w:rsid w:val="1AA31F56"/>
    <w:rsid w:val="1AC075D3"/>
    <w:rsid w:val="24392B88"/>
    <w:rsid w:val="252A467E"/>
    <w:rsid w:val="25F071A8"/>
    <w:rsid w:val="268A3A82"/>
    <w:rsid w:val="26D80BA3"/>
    <w:rsid w:val="27CA30E5"/>
    <w:rsid w:val="27EC7C99"/>
    <w:rsid w:val="29523C82"/>
    <w:rsid w:val="2AA77897"/>
    <w:rsid w:val="2F5C78CE"/>
    <w:rsid w:val="30FD7C4B"/>
    <w:rsid w:val="32472B11"/>
    <w:rsid w:val="327E75B8"/>
    <w:rsid w:val="33360303"/>
    <w:rsid w:val="34D7260E"/>
    <w:rsid w:val="354952FF"/>
    <w:rsid w:val="3A0B68A2"/>
    <w:rsid w:val="415B3C87"/>
    <w:rsid w:val="41C07F5B"/>
    <w:rsid w:val="45BA19A7"/>
    <w:rsid w:val="4A530072"/>
    <w:rsid w:val="5017799E"/>
    <w:rsid w:val="51FB30C4"/>
    <w:rsid w:val="593A3399"/>
    <w:rsid w:val="5E804DC6"/>
    <w:rsid w:val="5F397C7E"/>
    <w:rsid w:val="5F3C2189"/>
    <w:rsid w:val="60675D56"/>
    <w:rsid w:val="610562B4"/>
    <w:rsid w:val="610A0E8F"/>
    <w:rsid w:val="61A96F2A"/>
    <w:rsid w:val="64477337"/>
    <w:rsid w:val="68C55BDB"/>
    <w:rsid w:val="69035A41"/>
    <w:rsid w:val="690B5192"/>
    <w:rsid w:val="690D3313"/>
    <w:rsid w:val="6C2E54F7"/>
    <w:rsid w:val="705160B5"/>
    <w:rsid w:val="72585BC5"/>
    <w:rsid w:val="751B01CB"/>
    <w:rsid w:val="783A4469"/>
    <w:rsid w:val="78623885"/>
    <w:rsid w:val="79636BE3"/>
    <w:rsid w:val="7D232BFF"/>
    <w:rsid w:val="7D29455C"/>
    <w:rsid w:val="7D2D35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00165C"/>
    <w:rPr>
      <w:b/>
      <w:bCs/>
    </w:rPr>
  </w:style>
  <w:style w:type="paragraph" w:styleId="a4">
    <w:name w:val="annotation text"/>
    <w:basedOn w:val="a"/>
    <w:link w:val="Char0"/>
    <w:uiPriority w:val="99"/>
    <w:unhideWhenUsed/>
    <w:qFormat/>
    <w:rsid w:val="0000165C"/>
    <w:pPr>
      <w:jc w:val="left"/>
    </w:pPr>
  </w:style>
  <w:style w:type="paragraph" w:styleId="a5">
    <w:name w:val="Balloon Text"/>
    <w:basedOn w:val="a"/>
    <w:link w:val="Char1"/>
    <w:qFormat/>
    <w:rsid w:val="0000165C"/>
    <w:rPr>
      <w:sz w:val="18"/>
      <w:szCs w:val="18"/>
    </w:rPr>
  </w:style>
  <w:style w:type="paragraph" w:styleId="a6">
    <w:name w:val="footer"/>
    <w:basedOn w:val="a"/>
    <w:link w:val="Char2"/>
    <w:qFormat/>
    <w:rsid w:val="0000165C"/>
    <w:pPr>
      <w:tabs>
        <w:tab w:val="center" w:pos="4153"/>
        <w:tab w:val="right" w:pos="8306"/>
      </w:tabs>
      <w:snapToGrid w:val="0"/>
      <w:jc w:val="left"/>
    </w:pPr>
    <w:rPr>
      <w:sz w:val="18"/>
      <w:szCs w:val="18"/>
    </w:rPr>
  </w:style>
  <w:style w:type="paragraph" w:styleId="a7">
    <w:name w:val="header"/>
    <w:basedOn w:val="a"/>
    <w:link w:val="Char3"/>
    <w:qFormat/>
    <w:rsid w:val="0000165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00165C"/>
    <w:pPr>
      <w:widowControl/>
      <w:spacing w:before="100" w:beforeAutospacing="1" w:after="100" w:afterAutospacing="1"/>
      <w:jc w:val="left"/>
    </w:pPr>
    <w:rPr>
      <w:rFonts w:ascii="宋体" w:hAnsi="宋体" w:cs="宋体"/>
      <w:kern w:val="0"/>
      <w:sz w:val="24"/>
    </w:rPr>
  </w:style>
  <w:style w:type="character" w:styleId="a9">
    <w:name w:val="Strong"/>
    <w:qFormat/>
    <w:rsid w:val="0000165C"/>
    <w:rPr>
      <w:b/>
      <w:bCs/>
    </w:rPr>
  </w:style>
  <w:style w:type="character" w:styleId="aa">
    <w:name w:val="annotation reference"/>
    <w:basedOn w:val="a0"/>
    <w:uiPriority w:val="99"/>
    <w:unhideWhenUsed/>
    <w:qFormat/>
    <w:rsid w:val="0000165C"/>
    <w:rPr>
      <w:sz w:val="21"/>
      <w:szCs w:val="21"/>
    </w:rPr>
  </w:style>
  <w:style w:type="character" w:customStyle="1" w:styleId="Char1">
    <w:name w:val="批注框文本 Char"/>
    <w:link w:val="a5"/>
    <w:semiHidden/>
    <w:qFormat/>
    <w:rsid w:val="0000165C"/>
    <w:rPr>
      <w:rFonts w:ascii="Times New Roman" w:eastAsia="宋体" w:hAnsi="Times New Roman" w:cs="Times New Roman"/>
      <w:sz w:val="18"/>
      <w:szCs w:val="18"/>
    </w:rPr>
  </w:style>
  <w:style w:type="character" w:customStyle="1" w:styleId="Char2">
    <w:name w:val="页脚 Char"/>
    <w:link w:val="a6"/>
    <w:semiHidden/>
    <w:qFormat/>
    <w:rsid w:val="0000165C"/>
    <w:rPr>
      <w:rFonts w:ascii="Times New Roman" w:eastAsia="宋体" w:hAnsi="Times New Roman" w:cs="Times New Roman"/>
      <w:sz w:val="18"/>
      <w:szCs w:val="18"/>
    </w:rPr>
  </w:style>
  <w:style w:type="character" w:customStyle="1" w:styleId="Char3">
    <w:name w:val="页眉 Char"/>
    <w:link w:val="a7"/>
    <w:semiHidden/>
    <w:qFormat/>
    <w:rsid w:val="0000165C"/>
    <w:rPr>
      <w:rFonts w:ascii="Times New Roman" w:eastAsia="宋体" w:hAnsi="Times New Roman" w:cs="Times New Roman"/>
      <w:sz w:val="18"/>
      <w:szCs w:val="18"/>
    </w:rPr>
  </w:style>
  <w:style w:type="paragraph" w:customStyle="1" w:styleId="1">
    <w:name w:val="普通(网站)1"/>
    <w:basedOn w:val="a"/>
    <w:qFormat/>
    <w:rsid w:val="0000165C"/>
    <w:pPr>
      <w:widowControl/>
      <w:spacing w:before="100" w:beforeAutospacing="1" w:after="100" w:afterAutospacing="1"/>
      <w:jc w:val="left"/>
    </w:pPr>
    <w:rPr>
      <w:rFonts w:ascii="宋体" w:hAnsi="宋体" w:cs="宋体"/>
      <w:kern w:val="0"/>
      <w:sz w:val="24"/>
    </w:rPr>
  </w:style>
  <w:style w:type="paragraph" w:customStyle="1" w:styleId="10">
    <w:name w:val="列出段落1"/>
    <w:basedOn w:val="a"/>
    <w:qFormat/>
    <w:rsid w:val="0000165C"/>
    <w:pPr>
      <w:ind w:firstLineChars="200" w:firstLine="420"/>
    </w:pPr>
  </w:style>
  <w:style w:type="character" w:customStyle="1" w:styleId="11">
    <w:name w:val="页码1"/>
    <w:basedOn w:val="a0"/>
    <w:qFormat/>
    <w:rsid w:val="0000165C"/>
  </w:style>
  <w:style w:type="character" w:customStyle="1" w:styleId="Char0">
    <w:name w:val="批注文字 Char"/>
    <w:basedOn w:val="a0"/>
    <w:link w:val="a4"/>
    <w:uiPriority w:val="99"/>
    <w:semiHidden/>
    <w:qFormat/>
    <w:rsid w:val="0000165C"/>
    <w:rPr>
      <w:kern w:val="2"/>
      <w:sz w:val="21"/>
      <w:szCs w:val="24"/>
    </w:rPr>
  </w:style>
  <w:style w:type="character" w:customStyle="1" w:styleId="Char">
    <w:name w:val="批注主题 Char"/>
    <w:basedOn w:val="Char0"/>
    <w:link w:val="a3"/>
    <w:uiPriority w:val="99"/>
    <w:semiHidden/>
    <w:qFormat/>
    <w:rsid w:val="0000165C"/>
    <w:rPr>
      <w:b/>
      <w:bCs/>
      <w:kern w:val="2"/>
      <w:sz w:val="21"/>
      <w:szCs w:val="24"/>
    </w:rPr>
  </w:style>
  <w:style w:type="paragraph" w:customStyle="1" w:styleId="2">
    <w:name w:val="列出段落2"/>
    <w:basedOn w:val="a"/>
    <w:uiPriority w:val="34"/>
    <w:qFormat/>
    <w:rsid w:val="0000165C"/>
    <w:pPr>
      <w:ind w:firstLineChars="200" w:firstLine="420"/>
    </w:pPr>
  </w:style>
  <w:style w:type="paragraph" w:styleId="ab">
    <w:name w:val="List Paragraph"/>
    <w:basedOn w:val="a"/>
    <w:uiPriority w:val="99"/>
    <w:rsid w:val="00F4498E"/>
    <w:pPr>
      <w:ind w:firstLineChars="200" w:firstLine="420"/>
    </w:pPr>
  </w:style>
</w:styles>
</file>

<file path=word/webSettings.xml><?xml version="1.0" encoding="utf-8"?>
<w:webSettings xmlns:r="http://schemas.openxmlformats.org/officeDocument/2006/relationships" xmlns:w="http://schemas.openxmlformats.org/wordprocessingml/2006/main">
  <w:divs>
    <w:div w:id="869341149">
      <w:bodyDiv w:val="1"/>
      <w:marLeft w:val="0"/>
      <w:marRight w:val="0"/>
      <w:marTop w:val="0"/>
      <w:marBottom w:val="0"/>
      <w:divBdr>
        <w:top w:val="none" w:sz="0" w:space="0" w:color="auto"/>
        <w:left w:val="none" w:sz="0" w:space="0" w:color="auto"/>
        <w:bottom w:val="none" w:sz="0" w:space="0" w:color="auto"/>
        <w:right w:val="none" w:sz="0" w:space="0" w:color="auto"/>
      </w:divBdr>
      <w:divsChild>
        <w:div w:id="1737242976">
          <w:marLeft w:val="0"/>
          <w:marRight w:val="0"/>
          <w:marTop w:val="0"/>
          <w:marBottom w:val="0"/>
          <w:divBdr>
            <w:top w:val="none" w:sz="0" w:space="0" w:color="auto"/>
            <w:left w:val="none" w:sz="0" w:space="0" w:color="auto"/>
            <w:bottom w:val="none" w:sz="0" w:space="0" w:color="auto"/>
            <w:right w:val="none" w:sz="0" w:space="0" w:color="auto"/>
          </w:divBdr>
          <w:divsChild>
            <w:div w:id="2004357871">
              <w:marLeft w:val="0"/>
              <w:marRight w:val="0"/>
              <w:marTop w:val="60"/>
              <w:marBottom w:val="0"/>
              <w:divBdr>
                <w:top w:val="none" w:sz="0" w:space="0" w:color="auto"/>
                <w:left w:val="none" w:sz="0" w:space="0" w:color="auto"/>
                <w:bottom w:val="none" w:sz="0" w:space="0" w:color="auto"/>
                <w:right w:val="none" w:sz="0" w:space="0" w:color="auto"/>
              </w:divBdr>
              <w:divsChild>
                <w:div w:id="738870583">
                  <w:marLeft w:val="0"/>
                  <w:marRight w:val="0"/>
                  <w:marTop w:val="0"/>
                  <w:marBottom w:val="0"/>
                  <w:divBdr>
                    <w:top w:val="none" w:sz="0" w:space="0" w:color="auto"/>
                    <w:left w:val="none" w:sz="0" w:space="0" w:color="auto"/>
                    <w:bottom w:val="none" w:sz="0" w:space="0" w:color="auto"/>
                    <w:right w:val="none" w:sz="0" w:space="0" w:color="auto"/>
                  </w:divBdr>
                  <w:divsChild>
                    <w:div w:id="364209160">
                      <w:marLeft w:val="450"/>
                      <w:marRight w:val="4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9A65E0-382B-4754-8F7C-380DFC2750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324</Words>
  <Characters>1853</Characters>
  <Application>Microsoft Office Word</Application>
  <DocSecurity>0</DocSecurity>
  <Lines>15</Lines>
  <Paragraphs>4</Paragraphs>
  <ScaleCrop>false</ScaleCrop>
  <Company>WORKGROUP</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阳光城集团股份有限公司2016	届校园招聘启事</dc:title>
  <dc:creator>jonny.ding</dc:creator>
  <cp:lastModifiedBy>albert.xu</cp:lastModifiedBy>
  <cp:revision>4</cp:revision>
  <cp:lastPrinted>2016-09-27T05:53:00Z</cp:lastPrinted>
  <dcterms:created xsi:type="dcterms:W3CDTF">2016-10-08T02:54:00Z</dcterms:created>
  <dcterms:modified xsi:type="dcterms:W3CDTF">2016-10-08T04:44:00Z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